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4D8" w:rsidRPr="001D50DA" w:rsidRDefault="007D24D8" w:rsidP="007D24D8">
      <w:pPr>
        <w:widowControl w:val="0"/>
        <w:autoSpaceDE w:val="0"/>
        <w:autoSpaceDN w:val="0"/>
        <w:adjustRightInd w:val="0"/>
        <w:jc w:val="center"/>
        <w:rPr>
          <w:rFonts w:cs="Times"/>
          <w:b/>
          <w:color w:val="1F497D" w:themeColor="text2"/>
          <w:sz w:val="72"/>
          <w:szCs w:val="72"/>
        </w:rPr>
      </w:pPr>
    </w:p>
    <w:p w:rsidR="007D24D8" w:rsidRPr="001D50DA" w:rsidRDefault="007D24D8" w:rsidP="007D24D8">
      <w:pPr>
        <w:widowControl w:val="0"/>
        <w:autoSpaceDE w:val="0"/>
        <w:autoSpaceDN w:val="0"/>
        <w:adjustRightInd w:val="0"/>
        <w:rPr>
          <w:rFonts w:cs="Times"/>
          <w:color w:val="1F497D" w:themeColor="text2"/>
          <w:sz w:val="72"/>
          <w:szCs w:val="72"/>
        </w:rPr>
      </w:pPr>
      <w:r w:rsidRPr="00FE4DB6">
        <w:rPr>
          <w:rFonts w:cs="Times New Roman"/>
          <w:noProof/>
          <w:lang w:val="en-GB" w:eastAsia="en-GB"/>
        </w:rPr>
        <w:drawing>
          <wp:anchor distT="0" distB="0" distL="114300" distR="114300" simplePos="0" relativeHeight="251826176" behindDoc="1" locked="0" layoutInCell="1" allowOverlap="1" wp14:anchorId="78EB0AB2" wp14:editId="6C064679">
            <wp:simplePos x="0" y="0"/>
            <wp:positionH relativeFrom="column">
              <wp:posOffset>3827929</wp:posOffset>
            </wp:positionH>
            <wp:positionV relativeFrom="paragraph">
              <wp:posOffset>270884</wp:posOffset>
            </wp:positionV>
            <wp:extent cx="2113579" cy="1419225"/>
            <wp:effectExtent l="0" t="0" r="1270" b="0"/>
            <wp:wrapNone/>
            <wp:docPr id="9" name="Picture 9" descr="V:\Website 2017\St_John_Bosco_High_Res\DSC_4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Website 2017\St_John_Bosco_High_Res\DSC_436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0856" cy="14241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DB6">
        <w:rPr>
          <w:rFonts w:cs="Times New Roman"/>
          <w:noProof/>
          <w:lang w:val="en-GB" w:eastAsia="en-GB"/>
        </w:rPr>
        <w:drawing>
          <wp:anchor distT="0" distB="0" distL="114300" distR="114300" simplePos="0" relativeHeight="251825152" behindDoc="1" locked="0" layoutInCell="1" allowOverlap="1" wp14:anchorId="47CA91CF" wp14:editId="414883CC">
            <wp:simplePos x="0" y="0"/>
            <wp:positionH relativeFrom="column">
              <wp:posOffset>1717334</wp:posOffset>
            </wp:positionH>
            <wp:positionV relativeFrom="paragraph">
              <wp:posOffset>268883</wp:posOffset>
            </wp:positionV>
            <wp:extent cx="2116950" cy="1421067"/>
            <wp:effectExtent l="0" t="0" r="0" b="8255"/>
            <wp:wrapNone/>
            <wp:docPr id="23" name="Picture 23" descr="V:\Website 2017\St_John_Bosco_High_Res\DSC_4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Website 2017\St_John_Bosco_High_Res\DSC_425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0166" cy="1423226"/>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DB6">
        <w:rPr>
          <w:rFonts w:cs="Times New Roman"/>
          <w:noProof/>
          <w:lang w:val="en-GB" w:eastAsia="en-GB"/>
        </w:rPr>
        <w:drawing>
          <wp:anchor distT="0" distB="0" distL="114300" distR="114300" simplePos="0" relativeHeight="251824128" behindDoc="1" locked="0" layoutInCell="1" allowOverlap="1" wp14:anchorId="15F4FB89" wp14:editId="726262C0">
            <wp:simplePos x="0" y="0"/>
            <wp:positionH relativeFrom="column">
              <wp:posOffset>-564682</wp:posOffset>
            </wp:positionH>
            <wp:positionV relativeFrom="paragraph">
              <wp:posOffset>270376</wp:posOffset>
            </wp:positionV>
            <wp:extent cx="2461791" cy="1420127"/>
            <wp:effectExtent l="0" t="0" r="0" b="8890"/>
            <wp:wrapNone/>
            <wp:docPr id="24" name="Picture 24" descr="V:\Website 2017\St_John_Bosco_High_Res\DSC_4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Website 2017\St_John_Bosco_High_Res\DSC_400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1791" cy="1420127"/>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50DA">
        <w:rPr>
          <w:rFonts w:cs="Times"/>
          <w:color w:val="1F497D" w:themeColor="text2"/>
          <w:sz w:val="72"/>
          <w:szCs w:val="72"/>
        </w:rPr>
        <w:t xml:space="preserve"> </w:t>
      </w:r>
    </w:p>
    <w:p w:rsidR="007D24D8" w:rsidRPr="001D50DA" w:rsidRDefault="007D24D8" w:rsidP="007D24D8">
      <w:pPr>
        <w:widowControl w:val="0"/>
        <w:autoSpaceDE w:val="0"/>
        <w:autoSpaceDN w:val="0"/>
        <w:adjustRightInd w:val="0"/>
        <w:jc w:val="center"/>
        <w:rPr>
          <w:rFonts w:cs="Times"/>
          <w:color w:val="1F497D" w:themeColor="text2"/>
          <w:sz w:val="72"/>
          <w:szCs w:val="72"/>
        </w:rPr>
      </w:pPr>
    </w:p>
    <w:p w:rsidR="007D24D8" w:rsidRDefault="007D24D8" w:rsidP="007D24D8">
      <w:pPr>
        <w:widowControl w:val="0"/>
        <w:tabs>
          <w:tab w:val="left" w:pos="7346"/>
        </w:tabs>
        <w:autoSpaceDE w:val="0"/>
        <w:autoSpaceDN w:val="0"/>
        <w:adjustRightInd w:val="0"/>
        <w:rPr>
          <w:rFonts w:cs="Times"/>
          <w:color w:val="1F497D" w:themeColor="text2"/>
          <w:sz w:val="72"/>
          <w:szCs w:val="72"/>
        </w:rPr>
      </w:pPr>
      <w:r>
        <w:rPr>
          <w:noProof/>
          <w:lang w:val="en-GB" w:eastAsia="en-GB"/>
        </w:rPr>
        <mc:AlternateContent>
          <mc:Choice Requires="wps">
            <w:drawing>
              <wp:anchor distT="0" distB="0" distL="114300" distR="114300" simplePos="0" relativeHeight="251821056" behindDoc="0" locked="0" layoutInCell="1" allowOverlap="1" wp14:anchorId="4373517E" wp14:editId="3A0A1E6C">
                <wp:simplePos x="0" y="0"/>
                <wp:positionH relativeFrom="column">
                  <wp:posOffset>-570865</wp:posOffset>
                </wp:positionH>
                <wp:positionV relativeFrom="paragraph">
                  <wp:posOffset>792480</wp:posOffset>
                </wp:positionV>
                <wp:extent cx="6515100" cy="240030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5100" cy="24003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CA5B00" w:rsidRPr="005B495D" w:rsidRDefault="00CA5B00" w:rsidP="007D24D8">
                            <w:pPr>
                              <w:jc w:val="center"/>
                              <w:rPr>
                                <w:b/>
                                <w:color w:val="FFFFFF" w:themeColor="background1"/>
                                <w:sz w:val="96"/>
                                <w:szCs w:val="96"/>
                              </w:rPr>
                            </w:pPr>
                            <w:r w:rsidRPr="005B495D">
                              <w:rPr>
                                <w:b/>
                                <w:color w:val="FFFFFF" w:themeColor="background1"/>
                                <w:sz w:val="96"/>
                                <w:szCs w:val="96"/>
                              </w:rPr>
                              <w:t>St John Bosco College</w:t>
                            </w:r>
                          </w:p>
                          <w:p w:rsidR="00CA5B00" w:rsidRPr="00A631B5" w:rsidRDefault="00CA5B00" w:rsidP="007D24D8">
                            <w:pPr>
                              <w:jc w:val="center"/>
                              <w:rPr>
                                <w:color w:val="FFFFFF" w:themeColor="background1"/>
                                <w:sz w:val="96"/>
                                <w:szCs w:val="96"/>
                              </w:rPr>
                            </w:pPr>
                          </w:p>
                          <w:p w:rsidR="00CA5B00" w:rsidRPr="005B495D" w:rsidRDefault="00CA5B00" w:rsidP="007D24D8">
                            <w:pPr>
                              <w:jc w:val="center"/>
                              <w:rPr>
                                <w:color w:val="FFFFFF" w:themeColor="background1"/>
                                <w:sz w:val="72"/>
                                <w:szCs w:val="72"/>
                              </w:rPr>
                            </w:pPr>
                            <w:r>
                              <w:rPr>
                                <w:color w:val="FFFFFF" w:themeColor="background1"/>
                                <w:sz w:val="72"/>
                                <w:szCs w:val="72"/>
                              </w:rPr>
                              <w:t>Pupil Premium</w:t>
                            </w:r>
                            <w:r w:rsidRPr="005B495D">
                              <w:rPr>
                                <w:color w:val="FFFFFF" w:themeColor="background1"/>
                                <w:sz w:val="72"/>
                                <w:szCs w:val="72"/>
                              </w:rPr>
                              <w:t xml:space="preserve"> 2017</w:t>
                            </w:r>
                            <w:r>
                              <w:rPr>
                                <w:color w:val="FFFFFF" w:themeColor="background1"/>
                                <w:sz w:val="72"/>
                                <w:szCs w:val="72"/>
                              </w:rPr>
                              <w:t>/18</w:t>
                            </w:r>
                          </w:p>
                          <w:p w:rsidR="00CA5B00" w:rsidRPr="00114E3E" w:rsidRDefault="00CA5B00" w:rsidP="007D24D8">
                            <w:pPr>
                              <w:jc w:val="center"/>
                              <w:rPr>
                                <w:color w:val="1F497D" w:themeColor="text2"/>
                                <w:sz w:val="96"/>
                                <w:szCs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73517E" id="_x0000_t202" coordsize="21600,21600" o:spt="202" path="m,l,21600r21600,l21600,xe">
                <v:stroke joinstyle="miter"/>
                <v:path gradientshapeok="t" o:connecttype="rect"/>
              </v:shapetype>
              <v:shape id="Text Box 4" o:spid="_x0000_s1026" type="#_x0000_t202" style="position:absolute;margin-left:-44.95pt;margin-top:62.4pt;width:513pt;height:189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" filled="f" stroked="f">
                <v:path arrowok="t"/>
                <v:textbox>
                  <w:txbxContent>
                    <w:p w:rsidR="00CA5B00" w:rsidRPr="005B495D" w:rsidRDefault="00CA5B00" w:rsidP="007D24D8">
                      <w:pPr>
                        <w:jc w:val="center"/>
                        <w:rPr>
                          <w:b/>
                          <w:color w:val="FFFFFF" w:themeColor="background1"/>
                          <w:sz w:val="96"/>
                          <w:szCs w:val="96"/>
                        </w:rPr>
                      </w:pPr>
                      <w:r w:rsidRPr="005B495D">
                        <w:rPr>
                          <w:b/>
                          <w:color w:val="FFFFFF" w:themeColor="background1"/>
                          <w:sz w:val="96"/>
                          <w:szCs w:val="96"/>
                        </w:rPr>
                        <w:t>St John Bosco College</w:t>
                      </w:r>
                    </w:p>
                    <w:p w:rsidR="00CA5B00" w:rsidRPr="00A631B5" w:rsidRDefault="00CA5B00" w:rsidP="007D24D8">
                      <w:pPr>
                        <w:jc w:val="center"/>
                        <w:rPr>
                          <w:color w:val="FFFFFF" w:themeColor="background1"/>
                          <w:sz w:val="96"/>
                          <w:szCs w:val="96"/>
                        </w:rPr>
                      </w:pPr>
                    </w:p>
                    <w:p w:rsidR="00CA5B00" w:rsidRPr="005B495D" w:rsidRDefault="00CA5B00" w:rsidP="007D24D8">
                      <w:pPr>
                        <w:jc w:val="center"/>
                        <w:rPr>
                          <w:color w:val="FFFFFF" w:themeColor="background1"/>
                          <w:sz w:val="72"/>
                          <w:szCs w:val="72"/>
                        </w:rPr>
                      </w:pPr>
                      <w:r>
                        <w:rPr>
                          <w:color w:val="FFFFFF" w:themeColor="background1"/>
                          <w:sz w:val="72"/>
                          <w:szCs w:val="72"/>
                        </w:rPr>
                        <w:t>Pupil Premium</w:t>
                      </w:r>
                      <w:r w:rsidRPr="005B495D">
                        <w:rPr>
                          <w:color w:val="FFFFFF" w:themeColor="background1"/>
                          <w:sz w:val="72"/>
                          <w:szCs w:val="72"/>
                        </w:rPr>
                        <w:t xml:space="preserve"> 2017</w:t>
                      </w:r>
                      <w:r>
                        <w:rPr>
                          <w:color w:val="FFFFFF" w:themeColor="background1"/>
                          <w:sz w:val="72"/>
                          <w:szCs w:val="72"/>
                        </w:rPr>
                        <w:t>/18</w:t>
                      </w:r>
                    </w:p>
                    <w:p w:rsidR="00CA5B00" w:rsidRPr="00114E3E" w:rsidRDefault="00CA5B00" w:rsidP="007D24D8">
                      <w:pPr>
                        <w:jc w:val="center"/>
                        <w:rPr>
                          <w:color w:val="1F497D" w:themeColor="text2"/>
                          <w:sz w:val="96"/>
                          <w:szCs w:val="96"/>
                        </w:rPr>
                      </w:pPr>
                    </w:p>
                  </w:txbxContent>
                </v:textbox>
                <w10:wrap type="square"/>
              </v:shape>
            </w:pict>
          </mc:Fallback>
        </mc:AlternateContent>
      </w:r>
      <w:r>
        <w:rPr>
          <w:rFonts w:cs="Times"/>
          <w:noProof/>
          <w:color w:val="1F497D" w:themeColor="text2"/>
          <w:sz w:val="72"/>
          <w:szCs w:val="72"/>
          <w:lang w:val="en-GB" w:eastAsia="en-GB"/>
        </w:rPr>
        <mc:AlternateContent>
          <mc:Choice Requires="wps">
            <w:drawing>
              <wp:anchor distT="0" distB="0" distL="114300" distR="114300" simplePos="0" relativeHeight="251822080" behindDoc="1" locked="0" layoutInCell="1" allowOverlap="1" wp14:anchorId="313DF24C" wp14:editId="30851804">
                <wp:simplePos x="0" y="0"/>
                <wp:positionH relativeFrom="column">
                  <wp:posOffset>-570865</wp:posOffset>
                </wp:positionH>
                <wp:positionV relativeFrom="paragraph">
                  <wp:posOffset>563880</wp:posOffset>
                </wp:positionV>
                <wp:extent cx="6515100" cy="297180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5100" cy="2971800"/>
                        </a:xfrm>
                        <a:prstGeom prst="rect">
                          <a:avLst/>
                        </a:prstGeom>
                        <a:solidFill>
                          <a:schemeClr val="accent1"/>
                        </a:solidFill>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C0CDF" id="Rectangle 8" o:spid="_x0000_s1026" style="position:absolute;margin-left:-44.95pt;margin-top:44.4pt;width:513pt;height:234pt;z-index:-25149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" fillcolor="#4f81bd [3204]" stroked="f" strokeweight="2pt">
                <v:path arrowok="t"/>
              </v:rect>
            </w:pict>
          </mc:Fallback>
        </mc:AlternateContent>
      </w:r>
      <w:r>
        <w:rPr>
          <w:rFonts w:cs="Times"/>
          <w:color w:val="1F497D" w:themeColor="text2"/>
          <w:sz w:val="72"/>
          <w:szCs w:val="72"/>
        </w:rPr>
        <w:tab/>
      </w:r>
    </w:p>
    <w:p w:rsidR="007D24D8" w:rsidRDefault="007D24D8" w:rsidP="007D24D8">
      <w:pPr>
        <w:widowControl w:val="0"/>
        <w:autoSpaceDE w:val="0"/>
        <w:autoSpaceDN w:val="0"/>
        <w:adjustRightInd w:val="0"/>
        <w:rPr>
          <w:rFonts w:cs="Times"/>
          <w:color w:val="1F497D" w:themeColor="text2"/>
          <w:sz w:val="72"/>
          <w:szCs w:val="72"/>
        </w:rPr>
      </w:pPr>
      <w:r w:rsidRPr="00FE4DB6">
        <w:rPr>
          <w:rFonts w:cs="Times New Roman"/>
          <w:noProof/>
          <w:lang w:val="en-GB" w:eastAsia="en-GB"/>
        </w:rPr>
        <w:drawing>
          <wp:anchor distT="0" distB="0" distL="114300" distR="114300" simplePos="0" relativeHeight="251828224" behindDoc="1" locked="0" layoutInCell="1" allowOverlap="1" wp14:anchorId="7CF71316" wp14:editId="2DA437B1">
            <wp:simplePos x="0" y="0"/>
            <wp:positionH relativeFrom="column">
              <wp:posOffset>1716741</wp:posOffset>
            </wp:positionH>
            <wp:positionV relativeFrom="paragraph">
              <wp:posOffset>2885440</wp:posOffset>
            </wp:positionV>
            <wp:extent cx="2363111" cy="1553845"/>
            <wp:effectExtent l="0" t="0" r="0" b="8255"/>
            <wp:wrapNone/>
            <wp:docPr id="25" name="Picture 25" descr="V:\Website 2017\St_John_Bosco_High_Res\DSC_4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Website 2017\St_John_Bosco_High_Res\DSC_468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4954" cy="1555057"/>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DB6">
        <w:rPr>
          <w:rFonts w:cs="Times New Roman"/>
          <w:noProof/>
          <w:lang w:val="en-GB" w:eastAsia="en-GB"/>
        </w:rPr>
        <w:drawing>
          <wp:anchor distT="0" distB="0" distL="114300" distR="114300" simplePos="0" relativeHeight="251829248" behindDoc="1" locked="0" layoutInCell="1" allowOverlap="1" wp14:anchorId="0FF94F28" wp14:editId="6A5E5A71">
            <wp:simplePos x="0" y="0"/>
            <wp:positionH relativeFrom="column">
              <wp:posOffset>3788923</wp:posOffset>
            </wp:positionH>
            <wp:positionV relativeFrom="paragraph">
              <wp:posOffset>2885440</wp:posOffset>
            </wp:positionV>
            <wp:extent cx="2153920" cy="1553845"/>
            <wp:effectExtent l="0" t="0" r="0" b="8255"/>
            <wp:wrapNone/>
            <wp:docPr id="26" name="Picture 26" descr="V:\Website 2017\St_John_Bosco_High_Res\DSC_5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Website 2017\St_John_Bosco_High_Res\DSC_504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8543" cy="1557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DB6">
        <w:rPr>
          <w:rFonts w:cs="Times New Roman"/>
          <w:noProof/>
          <w:lang w:val="en-GB" w:eastAsia="en-GB"/>
        </w:rPr>
        <w:drawing>
          <wp:anchor distT="0" distB="0" distL="114300" distR="114300" simplePos="0" relativeHeight="251827200" behindDoc="1" locked="0" layoutInCell="1" allowOverlap="1" wp14:anchorId="40C081A2" wp14:editId="343A02DD">
            <wp:simplePos x="0" y="0"/>
            <wp:positionH relativeFrom="column">
              <wp:posOffset>-562610</wp:posOffset>
            </wp:positionH>
            <wp:positionV relativeFrom="paragraph">
              <wp:posOffset>2885643</wp:posOffset>
            </wp:positionV>
            <wp:extent cx="2312670" cy="1553956"/>
            <wp:effectExtent l="0" t="0" r="0" b="8255"/>
            <wp:wrapNone/>
            <wp:docPr id="27" name="Picture 27" descr="V:\Website 2017\St_John_Bosco_High_Res\DSC_4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Website 2017\St_John_Bosco_High_Res\DSC_460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12670" cy="1553956"/>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0BB2">
        <w:t xml:space="preserve"> </w:t>
      </w:r>
    </w:p>
    <w:p w:rsidR="007D24D8" w:rsidRDefault="007D24D8" w:rsidP="007D24D8">
      <w:pPr>
        <w:widowControl w:val="0"/>
        <w:tabs>
          <w:tab w:val="left" w:pos="4800"/>
        </w:tabs>
        <w:autoSpaceDE w:val="0"/>
        <w:autoSpaceDN w:val="0"/>
        <w:adjustRightInd w:val="0"/>
        <w:rPr>
          <w:rFonts w:cs="Times"/>
          <w:color w:val="1F497D" w:themeColor="text2"/>
          <w:sz w:val="72"/>
          <w:szCs w:val="72"/>
        </w:rPr>
      </w:pPr>
      <w:r>
        <w:rPr>
          <w:rFonts w:cs="Times"/>
          <w:color w:val="1F497D" w:themeColor="text2"/>
          <w:sz w:val="72"/>
          <w:szCs w:val="72"/>
        </w:rPr>
        <w:tab/>
      </w:r>
    </w:p>
    <w:p w:rsidR="007D24D8" w:rsidRDefault="007D24D8" w:rsidP="007D24D8">
      <w:pPr>
        <w:widowControl w:val="0"/>
        <w:autoSpaceDE w:val="0"/>
        <w:autoSpaceDN w:val="0"/>
        <w:adjustRightInd w:val="0"/>
        <w:rPr>
          <w:rFonts w:cs="Times"/>
          <w:color w:val="1F497D" w:themeColor="text2"/>
          <w:sz w:val="72"/>
          <w:szCs w:val="72"/>
        </w:rPr>
      </w:pPr>
    </w:p>
    <w:p w:rsidR="007D24D8" w:rsidRDefault="007D24D8" w:rsidP="007D24D8">
      <w:pPr>
        <w:widowControl w:val="0"/>
        <w:autoSpaceDE w:val="0"/>
        <w:autoSpaceDN w:val="0"/>
        <w:adjustRightInd w:val="0"/>
        <w:rPr>
          <w:rFonts w:cs="Times"/>
          <w:color w:val="1F497D" w:themeColor="text2"/>
          <w:sz w:val="72"/>
          <w:szCs w:val="72"/>
        </w:rPr>
      </w:pPr>
    </w:p>
    <w:p w:rsidR="007D24D8" w:rsidRDefault="007D24D8" w:rsidP="007D24D8">
      <w:pPr>
        <w:widowControl w:val="0"/>
        <w:autoSpaceDE w:val="0"/>
        <w:autoSpaceDN w:val="0"/>
        <w:adjustRightInd w:val="0"/>
        <w:rPr>
          <w:rFonts w:cs="Times"/>
          <w:color w:val="1F497D" w:themeColor="text2"/>
          <w:sz w:val="72"/>
          <w:szCs w:val="72"/>
        </w:rPr>
      </w:pPr>
      <w:r w:rsidRPr="002763AC">
        <w:rPr>
          <w:rFonts w:cs="Times"/>
          <w:noProof/>
          <w:color w:val="1F497D" w:themeColor="text2"/>
          <w:sz w:val="72"/>
          <w:szCs w:val="72"/>
          <w:lang w:val="en-GB" w:eastAsia="en-GB"/>
        </w:rPr>
        <w:drawing>
          <wp:anchor distT="0" distB="0" distL="114300" distR="114300" simplePos="0" relativeHeight="251830272" behindDoc="1" locked="0" layoutInCell="1" allowOverlap="1" wp14:anchorId="308C980D" wp14:editId="1CB1F44E">
            <wp:simplePos x="0" y="0"/>
            <wp:positionH relativeFrom="column">
              <wp:posOffset>3099092</wp:posOffset>
            </wp:positionH>
            <wp:positionV relativeFrom="paragraph">
              <wp:posOffset>400264</wp:posOffset>
            </wp:positionV>
            <wp:extent cx="2340807" cy="1371956"/>
            <wp:effectExtent l="0" t="0" r="2540" b="0"/>
            <wp:wrapNone/>
            <wp:docPr id="28" name="Picture 28" descr="C:\Users\alane\AppData\Local\Microsoft\Windows\INetCache\Content.Outlook\6NOBRV2Q\6th Form Logo PNG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ane\AppData\Local\Microsoft\Windows\INetCache\Content.Outlook\6NOBRV2Q\6th Form Logo PNG Transparent.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40807" cy="1371956"/>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6677">
        <w:rPr>
          <w:rFonts w:ascii="American Typewriter" w:hAnsi="American Typewriter"/>
          <w:noProof/>
          <w:sz w:val="32"/>
          <w:szCs w:val="32"/>
          <w:lang w:val="en-GB" w:eastAsia="en-GB"/>
        </w:rPr>
        <w:drawing>
          <wp:anchor distT="0" distB="0" distL="114300" distR="114300" simplePos="0" relativeHeight="251823104" behindDoc="1" locked="0" layoutInCell="1" allowOverlap="1" wp14:anchorId="71F6160C" wp14:editId="08B8AFAB">
            <wp:simplePos x="0" y="0"/>
            <wp:positionH relativeFrom="column">
              <wp:posOffset>-261157</wp:posOffset>
            </wp:positionH>
            <wp:positionV relativeFrom="paragraph">
              <wp:posOffset>248156</wp:posOffset>
            </wp:positionV>
            <wp:extent cx="2628900" cy="1454150"/>
            <wp:effectExtent l="0" t="0" r="1270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8900" cy="1454150"/>
                    </a:xfrm>
                    <a:prstGeom prst="rect">
                      <a:avLst/>
                    </a:prstGeom>
                    <a:noFill/>
                    <a:ln>
                      <a:noFill/>
                    </a:ln>
                  </pic:spPr>
                </pic:pic>
              </a:graphicData>
            </a:graphic>
          </wp:anchor>
        </w:drawing>
      </w:r>
    </w:p>
    <w:p w:rsidR="007D24D8" w:rsidRDefault="007D24D8" w:rsidP="007D24D8">
      <w:pPr>
        <w:widowControl w:val="0"/>
        <w:autoSpaceDE w:val="0"/>
        <w:autoSpaceDN w:val="0"/>
        <w:adjustRightInd w:val="0"/>
        <w:rPr>
          <w:rFonts w:cs="Times"/>
          <w:color w:val="1F497D" w:themeColor="text2"/>
          <w:sz w:val="72"/>
          <w:szCs w:val="72"/>
        </w:rPr>
      </w:pPr>
    </w:p>
    <w:p w:rsidR="007D24D8" w:rsidRPr="002041F6" w:rsidRDefault="007D24D8" w:rsidP="007D24D8">
      <w:pPr>
        <w:widowControl w:val="0"/>
        <w:autoSpaceDE w:val="0"/>
        <w:autoSpaceDN w:val="0"/>
        <w:adjustRightInd w:val="0"/>
        <w:rPr>
          <w:rFonts w:cs="Times"/>
          <w:color w:val="1F497D" w:themeColor="text2"/>
          <w:sz w:val="72"/>
          <w:szCs w:val="72"/>
        </w:rPr>
      </w:pPr>
    </w:p>
    <w:p w:rsidR="007D24D8" w:rsidRDefault="007D24D8" w:rsidP="007D24D8">
      <w:pPr>
        <w:widowControl w:val="0"/>
        <w:autoSpaceDE w:val="0"/>
        <w:autoSpaceDN w:val="0"/>
        <w:adjustRightInd w:val="0"/>
        <w:jc w:val="center"/>
      </w:pPr>
      <w:r>
        <w:t xml:space="preserve"> </w:t>
      </w:r>
    </w:p>
    <w:p w:rsidR="002041F6" w:rsidRDefault="002041F6" w:rsidP="00423F1F">
      <w:pPr>
        <w:widowControl w:val="0"/>
        <w:autoSpaceDE w:val="0"/>
        <w:autoSpaceDN w:val="0"/>
        <w:adjustRightInd w:val="0"/>
        <w:jc w:val="center"/>
        <w:rPr>
          <w:rFonts w:ascii="Times New Roman" w:hAnsi="Times New Roman" w:cs="Times New Roman"/>
          <w:b/>
          <w:color w:val="333333"/>
          <w:sz w:val="22"/>
          <w:szCs w:val="22"/>
        </w:rPr>
      </w:pPr>
    </w:p>
    <w:p w:rsidR="002041F6" w:rsidRDefault="002041F6" w:rsidP="00423F1F">
      <w:pPr>
        <w:widowControl w:val="0"/>
        <w:autoSpaceDE w:val="0"/>
        <w:autoSpaceDN w:val="0"/>
        <w:adjustRightInd w:val="0"/>
        <w:jc w:val="center"/>
        <w:rPr>
          <w:rFonts w:ascii="Times New Roman" w:hAnsi="Times New Roman" w:cs="Times New Roman"/>
          <w:b/>
          <w:color w:val="333333"/>
          <w:sz w:val="22"/>
          <w:szCs w:val="22"/>
        </w:rPr>
      </w:pPr>
    </w:p>
    <w:p w:rsidR="002041F6" w:rsidRDefault="002041F6" w:rsidP="00423F1F">
      <w:pPr>
        <w:widowControl w:val="0"/>
        <w:autoSpaceDE w:val="0"/>
        <w:autoSpaceDN w:val="0"/>
        <w:adjustRightInd w:val="0"/>
        <w:jc w:val="center"/>
        <w:rPr>
          <w:rFonts w:ascii="Times New Roman" w:hAnsi="Times New Roman" w:cs="Times New Roman"/>
          <w:b/>
          <w:color w:val="333333"/>
          <w:sz w:val="22"/>
          <w:szCs w:val="22"/>
        </w:rPr>
      </w:pPr>
    </w:p>
    <w:p w:rsidR="002041F6" w:rsidRDefault="002041F6" w:rsidP="00423F1F">
      <w:pPr>
        <w:widowControl w:val="0"/>
        <w:autoSpaceDE w:val="0"/>
        <w:autoSpaceDN w:val="0"/>
        <w:adjustRightInd w:val="0"/>
        <w:jc w:val="center"/>
        <w:rPr>
          <w:rFonts w:ascii="Times New Roman" w:hAnsi="Times New Roman" w:cs="Times New Roman"/>
          <w:b/>
          <w:color w:val="333333"/>
          <w:sz w:val="22"/>
          <w:szCs w:val="22"/>
        </w:rPr>
      </w:pPr>
    </w:p>
    <w:p w:rsidR="00423F1F" w:rsidRPr="006A113E" w:rsidRDefault="00423F1F" w:rsidP="00423F1F">
      <w:pPr>
        <w:widowControl w:val="0"/>
        <w:autoSpaceDE w:val="0"/>
        <w:autoSpaceDN w:val="0"/>
        <w:adjustRightInd w:val="0"/>
        <w:jc w:val="center"/>
        <w:rPr>
          <w:rFonts w:cs="Times New Roman"/>
          <w:b/>
          <w:color w:val="333333"/>
        </w:rPr>
      </w:pPr>
      <w:r w:rsidRPr="006A113E">
        <w:rPr>
          <w:rFonts w:cs="Times New Roman"/>
          <w:b/>
          <w:color w:val="333333"/>
        </w:rPr>
        <w:t>Contents</w:t>
      </w:r>
    </w:p>
    <w:p w:rsidR="00423F1F" w:rsidRPr="006A113E" w:rsidRDefault="00423F1F" w:rsidP="00423F1F">
      <w:pPr>
        <w:widowControl w:val="0"/>
        <w:autoSpaceDE w:val="0"/>
        <w:autoSpaceDN w:val="0"/>
        <w:adjustRightInd w:val="0"/>
        <w:spacing w:line="360" w:lineRule="auto"/>
        <w:rPr>
          <w:rFonts w:cs="Times New Roman"/>
          <w:color w:val="333333"/>
        </w:rPr>
      </w:pPr>
    </w:p>
    <w:p w:rsidR="00423F1F" w:rsidRPr="006A113E" w:rsidRDefault="000745CE" w:rsidP="00E20B97">
      <w:pPr>
        <w:widowControl w:val="0"/>
        <w:autoSpaceDE w:val="0"/>
        <w:autoSpaceDN w:val="0"/>
        <w:adjustRightInd w:val="0"/>
        <w:spacing w:line="360" w:lineRule="auto"/>
        <w:rPr>
          <w:rFonts w:cs="Times New Roman"/>
          <w:color w:val="333333"/>
        </w:rPr>
      </w:pPr>
      <w:r w:rsidRPr="006A113E">
        <w:rPr>
          <w:rFonts w:cs="Times New Roman"/>
          <w:color w:val="333333"/>
        </w:rPr>
        <w:t>Pupil Premium ‘the facts’……</w:t>
      </w:r>
      <w:r w:rsidR="00E20B97" w:rsidRPr="006A113E">
        <w:rPr>
          <w:rFonts w:cs="Times New Roman"/>
          <w:color w:val="333333"/>
        </w:rPr>
        <w:t>……</w:t>
      </w:r>
      <w:r w:rsidR="006A113E">
        <w:rPr>
          <w:rFonts w:cs="Times New Roman"/>
          <w:color w:val="333333"/>
        </w:rPr>
        <w:t>………………………………………….</w:t>
      </w:r>
      <w:r w:rsidR="006A113E" w:rsidRPr="006A113E">
        <w:rPr>
          <w:rFonts w:cs="Times New Roman"/>
          <w:color w:val="333333"/>
        </w:rPr>
        <w:t>……………</w:t>
      </w:r>
      <w:r w:rsidR="006A113E">
        <w:rPr>
          <w:rFonts w:cs="Times New Roman"/>
          <w:color w:val="333333"/>
        </w:rPr>
        <w:t xml:space="preserve"> </w:t>
      </w:r>
      <w:r w:rsidR="00BB6CC8" w:rsidRPr="006A113E">
        <w:rPr>
          <w:rFonts w:cs="Times New Roman"/>
          <w:color w:val="333333"/>
        </w:rPr>
        <w:t>page 3</w:t>
      </w:r>
    </w:p>
    <w:p w:rsidR="00423F1F" w:rsidRPr="006A113E" w:rsidRDefault="000745CE" w:rsidP="00E20B97">
      <w:pPr>
        <w:widowControl w:val="0"/>
        <w:autoSpaceDE w:val="0"/>
        <w:autoSpaceDN w:val="0"/>
        <w:adjustRightInd w:val="0"/>
        <w:spacing w:line="360" w:lineRule="auto"/>
        <w:rPr>
          <w:rFonts w:cs="Times New Roman"/>
          <w:color w:val="333333"/>
        </w:rPr>
      </w:pPr>
      <w:r w:rsidRPr="006A113E">
        <w:rPr>
          <w:rFonts w:cs="Times New Roman"/>
          <w:color w:val="333333"/>
        </w:rPr>
        <w:t>Ofsted and the Pupil Premium</w:t>
      </w:r>
      <w:r w:rsidR="00E20B97" w:rsidRPr="006A113E">
        <w:rPr>
          <w:rFonts w:cs="Times New Roman"/>
          <w:color w:val="333333"/>
        </w:rPr>
        <w:t>……………………</w:t>
      </w:r>
      <w:r w:rsidR="00C66FF6" w:rsidRPr="006A113E">
        <w:rPr>
          <w:rFonts w:cs="Times New Roman"/>
          <w:color w:val="333333"/>
        </w:rPr>
        <w:t>…………………………………….</w:t>
      </w:r>
      <w:r w:rsidR="00C66FF6" w:rsidRPr="006A113E">
        <w:rPr>
          <w:rFonts w:cs="Times New Roman"/>
          <w:color w:val="333333"/>
        </w:rPr>
        <w:tab/>
      </w:r>
      <w:r w:rsidR="008F139C">
        <w:rPr>
          <w:rFonts w:cs="Times New Roman"/>
          <w:color w:val="333333"/>
        </w:rPr>
        <w:t>page 4</w:t>
      </w:r>
    </w:p>
    <w:p w:rsidR="00BB6CC8" w:rsidRDefault="00BB6CC8" w:rsidP="00E20B97">
      <w:pPr>
        <w:widowControl w:val="0"/>
        <w:autoSpaceDE w:val="0"/>
        <w:autoSpaceDN w:val="0"/>
        <w:adjustRightInd w:val="0"/>
        <w:spacing w:line="360" w:lineRule="auto"/>
        <w:rPr>
          <w:rFonts w:cs="Times New Roman"/>
          <w:color w:val="333333"/>
        </w:rPr>
      </w:pPr>
      <w:r w:rsidRPr="006A113E">
        <w:rPr>
          <w:rFonts w:cs="Times New Roman"/>
          <w:color w:val="333333"/>
        </w:rPr>
        <w:t>Pupil Premium at St John Bosco College………………………</w:t>
      </w:r>
      <w:r w:rsidR="006A113E">
        <w:rPr>
          <w:rFonts w:cs="Times New Roman"/>
          <w:color w:val="333333"/>
        </w:rPr>
        <w:t>.</w:t>
      </w:r>
      <w:r w:rsidRPr="006A113E">
        <w:rPr>
          <w:rFonts w:cs="Times New Roman"/>
          <w:color w:val="333333"/>
        </w:rPr>
        <w:t>…………………… page 4</w:t>
      </w:r>
    </w:p>
    <w:p w:rsidR="008A2B20" w:rsidRPr="006A113E" w:rsidRDefault="008A2B20" w:rsidP="00E20B97">
      <w:pPr>
        <w:widowControl w:val="0"/>
        <w:autoSpaceDE w:val="0"/>
        <w:autoSpaceDN w:val="0"/>
        <w:adjustRightInd w:val="0"/>
        <w:spacing w:line="360" w:lineRule="auto"/>
        <w:rPr>
          <w:rFonts w:cs="Times New Roman"/>
          <w:color w:val="333333"/>
        </w:rPr>
      </w:pPr>
      <w:r>
        <w:rPr>
          <w:rFonts w:cs="Times New Roman"/>
          <w:color w:val="333333"/>
        </w:rPr>
        <w:t>Review of spending 2015/2016……………</w:t>
      </w:r>
      <w:r w:rsidR="008F139C">
        <w:rPr>
          <w:rFonts w:cs="Times New Roman"/>
          <w:color w:val="333333"/>
        </w:rPr>
        <w:t>…………………………………………... page 6</w:t>
      </w:r>
    </w:p>
    <w:p w:rsidR="00BB6CC8" w:rsidRPr="006A113E" w:rsidRDefault="00BB6CC8" w:rsidP="00E20B97">
      <w:pPr>
        <w:widowControl w:val="0"/>
        <w:autoSpaceDE w:val="0"/>
        <w:autoSpaceDN w:val="0"/>
        <w:adjustRightInd w:val="0"/>
        <w:spacing w:line="360" w:lineRule="auto"/>
        <w:rPr>
          <w:rFonts w:cs="Times New Roman"/>
          <w:color w:val="333333"/>
        </w:rPr>
      </w:pPr>
      <w:r w:rsidRPr="006A113E">
        <w:rPr>
          <w:rFonts w:cs="Times New Roman"/>
          <w:color w:val="333333"/>
        </w:rPr>
        <w:t>Summary information……………………………………………………………</w:t>
      </w:r>
      <w:r w:rsidR="006A113E">
        <w:rPr>
          <w:rFonts w:cs="Times New Roman"/>
          <w:color w:val="333333"/>
        </w:rPr>
        <w:t>.</w:t>
      </w:r>
      <w:r w:rsidR="008F139C">
        <w:rPr>
          <w:rFonts w:cs="Times New Roman"/>
          <w:color w:val="333333"/>
        </w:rPr>
        <w:t>…………page 11</w:t>
      </w:r>
    </w:p>
    <w:p w:rsidR="00BB6CC8" w:rsidRPr="006A113E" w:rsidRDefault="00BB6CC8" w:rsidP="00E20B97">
      <w:pPr>
        <w:widowControl w:val="0"/>
        <w:autoSpaceDE w:val="0"/>
        <w:autoSpaceDN w:val="0"/>
        <w:adjustRightInd w:val="0"/>
        <w:spacing w:line="360" w:lineRule="auto"/>
        <w:rPr>
          <w:rFonts w:cs="Times New Roman"/>
          <w:color w:val="333333"/>
        </w:rPr>
      </w:pPr>
      <w:r w:rsidRPr="006A113E">
        <w:rPr>
          <w:rFonts w:cs="Times New Roman"/>
          <w:color w:val="333333"/>
        </w:rPr>
        <w:t>Barriers to future achievement at SJBC……………………………………………...</w:t>
      </w:r>
      <w:r w:rsidR="006A113E">
        <w:rPr>
          <w:rFonts w:cs="Times New Roman"/>
          <w:color w:val="333333"/>
        </w:rPr>
        <w:t xml:space="preserve"> </w:t>
      </w:r>
      <w:r w:rsidR="008F139C">
        <w:rPr>
          <w:rFonts w:cs="Times New Roman"/>
          <w:color w:val="333333"/>
        </w:rPr>
        <w:t>page 12</w:t>
      </w:r>
    </w:p>
    <w:p w:rsidR="00BB6CC8" w:rsidRPr="006A113E" w:rsidRDefault="00BB6CC8" w:rsidP="00E20B97">
      <w:pPr>
        <w:widowControl w:val="0"/>
        <w:autoSpaceDE w:val="0"/>
        <w:autoSpaceDN w:val="0"/>
        <w:adjustRightInd w:val="0"/>
        <w:spacing w:line="360" w:lineRule="auto"/>
        <w:rPr>
          <w:rFonts w:cs="Times New Roman"/>
          <w:color w:val="333333"/>
        </w:rPr>
      </w:pPr>
      <w:r w:rsidRPr="006A113E">
        <w:rPr>
          <w:rFonts w:cs="Times New Roman"/>
          <w:color w:val="333333"/>
        </w:rPr>
        <w:t>Strategies poster………………………………………………………………………………</w:t>
      </w:r>
      <w:r w:rsidR="006A113E">
        <w:rPr>
          <w:rFonts w:cs="Times New Roman"/>
          <w:color w:val="333333"/>
        </w:rPr>
        <w:t xml:space="preserve"> </w:t>
      </w:r>
      <w:r w:rsidR="008F139C">
        <w:rPr>
          <w:rFonts w:cs="Times New Roman"/>
          <w:color w:val="333333"/>
        </w:rPr>
        <w:t>page 14</w:t>
      </w:r>
    </w:p>
    <w:p w:rsidR="00BB6CC8" w:rsidRPr="006A113E" w:rsidRDefault="00BB6CC8" w:rsidP="00E20B97">
      <w:pPr>
        <w:widowControl w:val="0"/>
        <w:autoSpaceDE w:val="0"/>
        <w:autoSpaceDN w:val="0"/>
        <w:adjustRightInd w:val="0"/>
        <w:spacing w:line="360" w:lineRule="auto"/>
        <w:rPr>
          <w:rFonts w:cs="Times New Roman"/>
          <w:color w:val="333333"/>
        </w:rPr>
      </w:pPr>
      <w:r w:rsidRPr="006A113E">
        <w:rPr>
          <w:rFonts w:cs="Times New Roman"/>
          <w:color w:val="333333"/>
        </w:rPr>
        <w:t>Future outcomes………………………………………………………………………………</w:t>
      </w:r>
      <w:r w:rsidR="006A113E">
        <w:rPr>
          <w:rFonts w:cs="Times New Roman"/>
          <w:color w:val="333333"/>
        </w:rPr>
        <w:t xml:space="preserve"> </w:t>
      </w:r>
      <w:r w:rsidR="008F139C">
        <w:rPr>
          <w:rFonts w:cs="Times New Roman"/>
          <w:color w:val="333333"/>
        </w:rPr>
        <w:t>page 15</w:t>
      </w:r>
    </w:p>
    <w:p w:rsidR="00BB6CC8" w:rsidRPr="006A113E" w:rsidRDefault="008F139C" w:rsidP="00E20B97">
      <w:pPr>
        <w:widowControl w:val="0"/>
        <w:autoSpaceDE w:val="0"/>
        <w:autoSpaceDN w:val="0"/>
        <w:adjustRightInd w:val="0"/>
        <w:spacing w:line="360" w:lineRule="auto"/>
        <w:rPr>
          <w:rFonts w:cs="Times New Roman"/>
          <w:color w:val="333333"/>
        </w:rPr>
      </w:pPr>
      <w:r>
        <w:rPr>
          <w:rFonts w:cs="Times New Roman"/>
          <w:color w:val="333333"/>
        </w:rPr>
        <w:t>Planned expenditure…………………………………………….</w:t>
      </w:r>
      <w:r w:rsidR="00BB6CC8" w:rsidRPr="006A113E">
        <w:rPr>
          <w:rFonts w:cs="Times New Roman"/>
          <w:color w:val="333333"/>
        </w:rPr>
        <w:t>…………………………</w:t>
      </w:r>
      <w:r w:rsidR="006A113E">
        <w:rPr>
          <w:rFonts w:cs="Times New Roman"/>
          <w:color w:val="333333"/>
        </w:rPr>
        <w:t xml:space="preserve">.. </w:t>
      </w:r>
      <w:r>
        <w:rPr>
          <w:rFonts w:cs="Times New Roman"/>
          <w:color w:val="333333"/>
        </w:rPr>
        <w:t>page 16</w:t>
      </w:r>
    </w:p>
    <w:p w:rsidR="00BB6CC8" w:rsidRDefault="00BB6CC8" w:rsidP="00E20B97">
      <w:pPr>
        <w:widowControl w:val="0"/>
        <w:autoSpaceDE w:val="0"/>
        <w:autoSpaceDN w:val="0"/>
        <w:adjustRightInd w:val="0"/>
        <w:spacing w:line="360" w:lineRule="auto"/>
        <w:rPr>
          <w:rFonts w:cs="Times New Roman"/>
          <w:color w:val="333333"/>
          <w:sz w:val="22"/>
          <w:szCs w:val="22"/>
        </w:rPr>
      </w:pPr>
    </w:p>
    <w:p w:rsidR="00092096" w:rsidRDefault="00092096" w:rsidP="00423F1F">
      <w:pPr>
        <w:widowControl w:val="0"/>
        <w:autoSpaceDE w:val="0"/>
        <w:autoSpaceDN w:val="0"/>
        <w:adjustRightInd w:val="0"/>
        <w:spacing w:line="360" w:lineRule="auto"/>
        <w:ind w:firstLine="720"/>
        <w:rPr>
          <w:rFonts w:cs="Times New Roman"/>
          <w:color w:val="333333"/>
          <w:sz w:val="22"/>
          <w:szCs w:val="22"/>
        </w:rPr>
      </w:pPr>
    </w:p>
    <w:p w:rsidR="00DC2681" w:rsidRDefault="00DC2681" w:rsidP="00423F1F">
      <w:pPr>
        <w:widowControl w:val="0"/>
        <w:autoSpaceDE w:val="0"/>
        <w:autoSpaceDN w:val="0"/>
        <w:adjustRightInd w:val="0"/>
        <w:spacing w:line="360" w:lineRule="auto"/>
        <w:ind w:firstLine="720"/>
        <w:rPr>
          <w:rFonts w:cs="Times New Roman"/>
          <w:color w:val="333333"/>
          <w:sz w:val="22"/>
          <w:szCs w:val="22"/>
        </w:rPr>
      </w:pPr>
    </w:p>
    <w:p w:rsidR="00DC2681" w:rsidRDefault="00DC2681" w:rsidP="00423F1F">
      <w:pPr>
        <w:widowControl w:val="0"/>
        <w:autoSpaceDE w:val="0"/>
        <w:autoSpaceDN w:val="0"/>
        <w:adjustRightInd w:val="0"/>
        <w:spacing w:line="360" w:lineRule="auto"/>
        <w:ind w:firstLine="720"/>
        <w:rPr>
          <w:rFonts w:cs="Times New Roman"/>
          <w:color w:val="333333"/>
          <w:sz w:val="22"/>
          <w:szCs w:val="22"/>
        </w:rPr>
      </w:pPr>
    </w:p>
    <w:p w:rsidR="00DC2681" w:rsidRDefault="00DC2681" w:rsidP="00423F1F">
      <w:pPr>
        <w:widowControl w:val="0"/>
        <w:autoSpaceDE w:val="0"/>
        <w:autoSpaceDN w:val="0"/>
        <w:adjustRightInd w:val="0"/>
        <w:spacing w:line="360" w:lineRule="auto"/>
        <w:ind w:firstLine="720"/>
        <w:rPr>
          <w:rFonts w:cs="Times New Roman"/>
          <w:color w:val="333333"/>
          <w:sz w:val="22"/>
          <w:szCs w:val="22"/>
        </w:rPr>
      </w:pPr>
    </w:p>
    <w:p w:rsidR="00DC2681" w:rsidRDefault="00DC2681" w:rsidP="00423F1F">
      <w:pPr>
        <w:widowControl w:val="0"/>
        <w:autoSpaceDE w:val="0"/>
        <w:autoSpaceDN w:val="0"/>
        <w:adjustRightInd w:val="0"/>
        <w:spacing w:line="360" w:lineRule="auto"/>
        <w:ind w:firstLine="720"/>
        <w:rPr>
          <w:rFonts w:cs="Times New Roman"/>
          <w:color w:val="333333"/>
          <w:sz w:val="22"/>
          <w:szCs w:val="22"/>
        </w:rPr>
      </w:pPr>
    </w:p>
    <w:p w:rsidR="00DC2681" w:rsidRDefault="00DC2681" w:rsidP="00423F1F">
      <w:pPr>
        <w:widowControl w:val="0"/>
        <w:autoSpaceDE w:val="0"/>
        <w:autoSpaceDN w:val="0"/>
        <w:adjustRightInd w:val="0"/>
        <w:spacing w:line="360" w:lineRule="auto"/>
        <w:ind w:firstLine="720"/>
        <w:rPr>
          <w:rFonts w:cs="Times New Roman"/>
          <w:color w:val="333333"/>
          <w:sz w:val="22"/>
          <w:szCs w:val="22"/>
        </w:rPr>
      </w:pPr>
    </w:p>
    <w:p w:rsidR="00DC2681" w:rsidRDefault="00DC2681" w:rsidP="00423F1F">
      <w:pPr>
        <w:widowControl w:val="0"/>
        <w:autoSpaceDE w:val="0"/>
        <w:autoSpaceDN w:val="0"/>
        <w:adjustRightInd w:val="0"/>
        <w:spacing w:line="360" w:lineRule="auto"/>
        <w:ind w:firstLine="720"/>
        <w:rPr>
          <w:rFonts w:cs="Times New Roman"/>
          <w:color w:val="333333"/>
          <w:sz w:val="22"/>
          <w:szCs w:val="22"/>
        </w:rPr>
      </w:pPr>
    </w:p>
    <w:p w:rsidR="00DC2681" w:rsidRDefault="00DC2681" w:rsidP="00423F1F">
      <w:pPr>
        <w:widowControl w:val="0"/>
        <w:autoSpaceDE w:val="0"/>
        <w:autoSpaceDN w:val="0"/>
        <w:adjustRightInd w:val="0"/>
        <w:spacing w:line="360" w:lineRule="auto"/>
        <w:ind w:firstLine="720"/>
        <w:rPr>
          <w:rFonts w:cs="Times New Roman"/>
          <w:color w:val="333333"/>
          <w:sz w:val="22"/>
          <w:szCs w:val="22"/>
        </w:rPr>
      </w:pPr>
    </w:p>
    <w:p w:rsidR="00DC2681" w:rsidRDefault="00DC2681" w:rsidP="00423F1F">
      <w:pPr>
        <w:widowControl w:val="0"/>
        <w:autoSpaceDE w:val="0"/>
        <w:autoSpaceDN w:val="0"/>
        <w:adjustRightInd w:val="0"/>
        <w:spacing w:line="360" w:lineRule="auto"/>
        <w:ind w:firstLine="720"/>
        <w:rPr>
          <w:rFonts w:cs="Times New Roman"/>
          <w:color w:val="333333"/>
          <w:sz w:val="22"/>
          <w:szCs w:val="22"/>
        </w:rPr>
      </w:pPr>
    </w:p>
    <w:p w:rsidR="00DC2681" w:rsidRPr="00C10572" w:rsidRDefault="00DC2681" w:rsidP="00423F1F">
      <w:pPr>
        <w:widowControl w:val="0"/>
        <w:autoSpaceDE w:val="0"/>
        <w:autoSpaceDN w:val="0"/>
        <w:adjustRightInd w:val="0"/>
        <w:spacing w:line="360" w:lineRule="auto"/>
        <w:ind w:firstLine="720"/>
        <w:rPr>
          <w:rFonts w:cs="Times New Roman"/>
          <w:color w:val="333333"/>
          <w:sz w:val="22"/>
          <w:szCs w:val="22"/>
        </w:rPr>
      </w:pPr>
    </w:p>
    <w:p w:rsidR="00423F1F" w:rsidRDefault="005D3480" w:rsidP="005D3480">
      <w:pPr>
        <w:widowControl w:val="0"/>
        <w:tabs>
          <w:tab w:val="left" w:pos="1971"/>
        </w:tabs>
        <w:autoSpaceDE w:val="0"/>
        <w:autoSpaceDN w:val="0"/>
        <w:adjustRightInd w:val="0"/>
        <w:rPr>
          <w:rFonts w:ascii="Times New Roman" w:hAnsi="Times New Roman" w:cs="Times New Roman"/>
          <w:color w:val="333333"/>
          <w:sz w:val="22"/>
          <w:szCs w:val="22"/>
        </w:rPr>
      </w:pPr>
      <w:r>
        <w:rPr>
          <w:rFonts w:ascii="Times New Roman" w:hAnsi="Times New Roman" w:cs="Times New Roman"/>
          <w:color w:val="333333"/>
          <w:sz w:val="22"/>
          <w:szCs w:val="22"/>
        </w:rPr>
        <w:tab/>
      </w:r>
    </w:p>
    <w:p w:rsidR="00296AC8" w:rsidRDefault="00296AC8" w:rsidP="00C76A77">
      <w:pPr>
        <w:widowControl w:val="0"/>
        <w:autoSpaceDE w:val="0"/>
        <w:autoSpaceDN w:val="0"/>
        <w:adjustRightInd w:val="0"/>
        <w:rPr>
          <w:rFonts w:ascii="Times New Roman" w:hAnsi="Times New Roman" w:cs="Times New Roman"/>
          <w:color w:val="333333"/>
          <w:sz w:val="22"/>
          <w:szCs w:val="22"/>
        </w:rPr>
        <w:sectPr w:rsidR="00296AC8" w:rsidSect="002041F6">
          <w:footerReference w:type="even" r:id="rId16"/>
          <w:footerReference w:type="default" r:id="rId17"/>
          <w:type w:val="continuous"/>
          <w:pgSz w:w="11900" w:h="16840"/>
          <w:pgMar w:top="1440" w:right="1800" w:bottom="1440" w:left="1800" w:header="708" w:footer="708" w:gutter="0"/>
          <w:cols w:space="708"/>
          <w:titlePg/>
          <w:docGrid w:linePitch="360"/>
        </w:sectPr>
      </w:pPr>
    </w:p>
    <w:p w:rsidR="002041F6" w:rsidRPr="002041F6" w:rsidRDefault="002041F6" w:rsidP="00296AC8">
      <w:pPr>
        <w:spacing w:before="405" w:after="165"/>
        <w:jc w:val="center"/>
        <w:textAlignment w:val="baseline"/>
        <w:outlineLvl w:val="1"/>
        <w:rPr>
          <w:rFonts w:eastAsia="Times New Roman"/>
          <w:b/>
          <w:bCs/>
        </w:rPr>
      </w:pPr>
      <w:r>
        <w:rPr>
          <w:rFonts w:eastAsia="Times New Roman"/>
          <w:b/>
          <w:bCs/>
        </w:rPr>
        <w:lastRenderedPageBreak/>
        <w:t>Pupil P</w:t>
      </w:r>
      <w:r w:rsidRPr="002041F6">
        <w:rPr>
          <w:rFonts w:eastAsia="Times New Roman"/>
          <w:b/>
          <w:bCs/>
        </w:rPr>
        <w:t>remium: the facts</w:t>
      </w:r>
    </w:p>
    <w:p w:rsidR="002041F6" w:rsidRDefault="002041F6" w:rsidP="00F776FE">
      <w:pPr>
        <w:spacing w:before="225" w:after="225"/>
        <w:jc w:val="both"/>
        <w:textAlignment w:val="baseline"/>
        <w:rPr>
          <w:rFonts w:eastAsia="Times New Roman"/>
        </w:rPr>
      </w:pPr>
      <w:r w:rsidRPr="002041F6">
        <w:rPr>
          <w:rFonts w:eastAsia="Times New Roman"/>
        </w:rPr>
        <w:t xml:space="preserve">Introduced in April 2011, the pupil premium is allocated to children who are looked after by the local authority, those who have been eligible for FSM at any point in the last six </w:t>
      </w:r>
      <w:r>
        <w:rPr>
          <w:rFonts w:eastAsia="Times New Roman"/>
        </w:rPr>
        <w:t>years</w:t>
      </w:r>
      <w:r w:rsidRPr="002041F6">
        <w:rPr>
          <w:rFonts w:eastAsia="Times New Roman"/>
        </w:rPr>
        <w:t xml:space="preserve"> and for children whose parents are currently serving in the armed force</w:t>
      </w:r>
      <w:r w:rsidR="00F776FE">
        <w:rPr>
          <w:rFonts w:eastAsia="Times New Roman"/>
        </w:rPr>
        <w:t>s. The level of premium for 2017-18</w:t>
      </w:r>
      <w:r>
        <w:rPr>
          <w:rFonts w:eastAsia="Times New Roman"/>
        </w:rPr>
        <w:t xml:space="preserve"> varies</w:t>
      </w:r>
      <w:r w:rsidRPr="002041F6">
        <w:rPr>
          <w:rFonts w:eastAsia="Times New Roman"/>
        </w:rPr>
        <w:t xml:space="preserve"> </w:t>
      </w:r>
      <w:r>
        <w:rPr>
          <w:rFonts w:eastAsia="Times New Roman"/>
        </w:rPr>
        <w:t>between £935 and £1,900 per pupil depending on their exact classification. As</w:t>
      </w:r>
      <w:r w:rsidRPr="002041F6">
        <w:rPr>
          <w:rFonts w:eastAsia="Times New Roman"/>
        </w:rPr>
        <w:t xml:space="preserve"> </w:t>
      </w:r>
      <w:r w:rsidR="00DE7303">
        <w:rPr>
          <w:rFonts w:eastAsia="Times New Roman"/>
        </w:rPr>
        <w:t xml:space="preserve">of </w:t>
      </w:r>
      <w:r w:rsidRPr="002041F6">
        <w:rPr>
          <w:rFonts w:eastAsia="Times New Roman"/>
        </w:rPr>
        <w:t>April 2014 children who are looked after will attract a higher rate of funding than children from low-income families - the ‘</w:t>
      </w:r>
      <w:r w:rsidRPr="002041F6">
        <w:rPr>
          <w:rFonts w:eastAsia="Times New Roman"/>
          <w:b/>
          <w:bCs/>
          <w:bdr w:val="none" w:sz="0" w:space="0" w:color="auto" w:frame="1"/>
        </w:rPr>
        <w:t>Pupil Premium Plus</w:t>
      </w:r>
      <w:r w:rsidRPr="002041F6">
        <w:rPr>
          <w:rFonts w:eastAsia="Times New Roman"/>
        </w:rPr>
        <w:t>’, which w</w:t>
      </w:r>
      <w:r w:rsidR="00F776FE">
        <w:rPr>
          <w:rFonts w:eastAsia="Times New Roman"/>
        </w:rPr>
        <w:t>ill be £1,900 per pupil for 2017-18</w:t>
      </w:r>
      <w:r w:rsidRPr="002041F6">
        <w:rPr>
          <w:rFonts w:eastAsia="Times New Roman"/>
        </w:rPr>
        <w:t>. This is to reflect the unique challenges they face at school where they often struggle to keep up with their peers at both primary and secondary level.</w:t>
      </w:r>
    </w:p>
    <w:p w:rsidR="00F776FE" w:rsidRDefault="00F776FE" w:rsidP="00F776FE">
      <w:pPr>
        <w:spacing w:before="225" w:after="225"/>
        <w:jc w:val="center"/>
        <w:textAlignment w:val="baseline"/>
        <w:rPr>
          <w:rFonts w:eastAsia="Times New Roman"/>
        </w:rPr>
      </w:pPr>
      <w:r>
        <w:rPr>
          <w:rFonts w:eastAsia="Times New Roman"/>
        </w:rPr>
        <w:t>Funding levels</w:t>
      </w:r>
      <w:r w:rsidR="00296AC8">
        <w:rPr>
          <w:rFonts w:eastAsia="Times New Roman"/>
        </w:rPr>
        <w:t xml:space="preserve"> 2018/18</w:t>
      </w:r>
      <w:r>
        <w:rPr>
          <w:rFonts w:eastAsia="Times New Roman"/>
        </w:rPr>
        <w:t>:</w:t>
      </w:r>
    </w:p>
    <w:p w:rsidR="00F776FE" w:rsidRDefault="00F776FE" w:rsidP="00F776FE">
      <w:pPr>
        <w:pStyle w:val="ListParagraph"/>
        <w:numPr>
          <w:ilvl w:val="0"/>
          <w:numId w:val="8"/>
        </w:numPr>
        <w:spacing w:before="225" w:after="225"/>
        <w:jc w:val="both"/>
        <w:textAlignment w:val="baseline"/>
        <w:rPr>
          <w:rFonts w:eastAsia="Times New Roman"/>
        </w:rPr>
      </w:pPr>
      <w:r w:rsidRPr="00F776FE">
        <w:rPr>
          <w:rFonts w:eastAsia="Times New Roman"/>
        </w:rPr>
        <w:t>Ever 6 FSM TFE £935 per pupil per year</w:t>
      </w:r>
    </w:p>
    <w:p w:rsidR="00F776FE" w:rsidRDefault="00F776FE" w:rsidP="00F776FE">
      <w:pPr>
        <w:pStyle w:val="ListParagraph"/>
        <w:numPr>
          <w:ilvl w:val="0"/>
          <w:numId w:val="8"/>
        </w:numPr>
        <w:spacing w:before="225" w:after="225"/>
        <w:jc w:val="both"/>
        <w:textAlignment w:val="baseline"/>
        <w:rPr>
          <w:rFonts w:eastAsia="Times New Roman"/>
        </w:rPr>
      </w:pPr>
      <w:r>
        <w:rPr>
          <w:rFonts w:eastAsia="Times New Roman"/>
        </w:rPr>
        <w:t>LAC £1900 per pupil per year</w:t>
      </w:r>
    </w:p>
    <w:p w:rsidR="002041F6" w:rsidRPr="00296AC8" w:rsidRDefault="00F776FE" w:rsidP="00296AC8">
      <w:pPr>
        <w:pStyle w:val="ListParagraph"/>
        <w:numPr>
          <w:ilvl w:val="0"/>
          <w:numId w:val="8"/>
        </w:numPr>
        <w:spacing w:before="225" w:after="225"/>
        <w:jc w:val="both"/>
        <w:textAlignment w:val="baseline"/>
        <w:rPr>
          <w:rFonts w:eastAsia="Times New Roman"/>
        </w:rPr>
      </w:pPr>
      <w:r>
        <w:rPr>
          <w:rFonts w:eastAsia="Times New Roman"/>
        </w:rPr>
        <w:t>Ever 6Service child £300 per pupil per year</w:t>
      </w:r>
      <w:r w:rsidRPr="00F776FE">
        <w:rPr>
          <w:rFonts w:eastAsia="Times New Roman"/>
        </w:rPr>
        <w:t xml:space="preserve"> </w:t>
      </w:r>
    </w:p>
    <w:p w:rsidR="002041F6" w:rsidRPr="002041F6" w:rsidRDefault="002041F6" w:rsidP="001D222A">
      <w:pPr>
        <w:jc w:val="both"/>
        <w:textAlignment w:val="baseline"/>
        <w:rPr>
          <w:rFonts w:eastAsia="Times New Roman"/>
        </w:rPr>
      </w:pPr>
      <w:r w:rsidRPr="002041F6">
        <w:rPr>
          <w:rFonts w:eastAsia="Times New Roman"/>
          <w:b/>
          <w:bCs/>
          <w:bdr w:val="none" w:sz="0" w:space="0" w:color="auto" w:frame="1"/>
        </w:rPr>
        <w:t>Attainment gaps</w:t>
      </w:r>
      <w:r w:rsidRPr="002041F6">
        <w:rPr>
          <w:rFonts w:eastAsia="Times New Roman"/>
        </w:rPr>
        <w:t> between pupils from deprived backgrounds and their more affluent peers persist through all stages of education, including entry into higher education.  The highest early achievers from deprived backgrounds are overtaken by lower achieving children from advantaged backgrounds by age seven.  The gap widens further during secondary education and persists into higher education.  The likelihood of a pupil eligible for FSM achieving five or more GCSEs at A*-C including English and mathematics is less than one third of a non-FSM pupil.  A pupil from a non-deprived background is more than twice as likely to go on to study at unive</w:t>
      </w:r>
      <w:r>
        <w:rPr>
          <w:rFonts w:eastAsia="Times New Roman"/>
        </w:rPr>
        <w:t xml:space="preserve">rsity as their deprived peer.  </w:t>
      </w:r>
      <w:r w:rsidRPr="002041F6">
        <w:rPr>
          <w:rFonts w:eastAsia="Times New Roman"/>
        </w:rPr>
        <w:t xml:space="preserve"> </w:t>
      </w:r>
    </w:p>
    <w:p w:rsidR="002041F6" w:rsidRPr="002041F6" w:rsidRDefault="002041F6" w:rsidP="00296AC8">
      <w:pPr>
        <w:spacing w:before="405" w:after="150"/>
        <w:jc w:val="center"/>
        <w:textAlignment w:val="baseline"/>
        <w:outlineLvl w:val="2"/>
        <w:rPr>
          <w:rFonts w:eastAsia="Times New Roman"/>
          <w:b/>
          <w:bCs/>
        </w:rPr>
      </w:pPr>
      <w:r w:rsidRPr="002041F6">
        <w:rPr>
          <w:rFonts w:eastAsia="Times New Roman"/>
          <w:b/>
          <w:bCs/>
        </w:rPr>
        <w:t>Accountability</w:t>
      </w:r>
    </w:p>
    <w:p w:rsidR="002041F6" w:rsidRPr="00296AC8" w:rsidRDefault="002041F6" w:rsidP="00296AC8">
      <w:pPr>
        <w:spacing w:before="225" w:after="225"/>
        <w:jc w:val="both"/>
        <w:textAlignment w:val="baseline"/>
        <w:rPr>
          <w:rFonts w:eastAsia="Times New Roman"/>
        </w:rPr>
      </w:pPr>
      <w:r>
        <w:rPr>
          <w:rFonts w:eastAsia="Times New Roman"/>
        </w:rPr>
        <w:t>Individual schools</w:t>
      </w:r>
      <w:r w:rsidRPr="002041F6">
        <w:rPr>
          <w:rFonts w:eastAsia="Times New Roman"/>
        </w:rPr>
        <w:t xml:space="preserve"> decide how the pupil p</w:t>
      </w:r>
      <w:r>
        <w:rPr>
          <w:rFonts w:eastAsia="Times New Roman"/>
        </w:rPr>
        <w:t>remium allocated to them is spent.  Schools are</w:t>
      </w:r>
      <w:r w:rsidRPr="002041F6">
        <w:rPr>
          <w:rFonts w:eastAsia="Times New Roman"/>
        </w:rPr>
        <w:t xml:space="preserve"> accountable for their use of the additional funding to support pupils from low-income families and the impact this has on educational attainment.  Since September 2012, schools have had to publish online details of their pupil premium allocation and their plans to spend it in the current year.</w:t>
      </w:r>
      <w:r>
        <w:rPr>
          <w:rFonts w:eastAsia="Times New Roman"/>
        </w:rPr>
        <w:t xml:space="preserve">  This documents sets out our Pupil Premium allocation and how we intend to make use of it for the benefit of our pupils.</w:t>
      </w:r>
    </w:p>
    <w:p w:rsidR="002041F6" w:rsidRPr="002041F6" w:rsidRDefault="002041F6" w:rsidP="00296AC8">
      <w:pPr>
        <w:spacing w:before="405" w:after="150"/>
        <w:jc w:val="center"/>
        <w:textAlignment w:val="baseline"/>
        <w:outlineLvl w:val="2"/>
        <w:rPr>
          <w:rFonts w:eastAsia="Times New Roman"/>
          <w:b/>
          <w:bCs/>
        </w:rPr>
      </w:pPr>
      <w:r>
        <w:rPr>
          <w:rFonts w:eastAsia="Times New Roman"/>
          <w:b/>
          <w:bCs/>
        </w:rPr>
        <w:lastRenderedPageBreak/>
        <w:t>Ofsted and Pupil P</w:t>
      </w:r>
      <w:r w:rsidRPr="002041F6">
        <w:rPr>
          <w:rFonts w:eastAsia="Times New Roman"/>
          <w:b/>
          <w:bCs/>
        </w:rPr>
        <w:t>remium</w:t>
      </w:r>
    </w:p>
    <w:p w:rsidR="002041F6" w:rsidRPr="002041F6" w:rsidRDefault="002041F6" w:rsidP="001D222A">
      <w:pPr>
        <w:spacing w:before="225" w:after="225"/>
        <w:jc w:val="both"/>
        <w:textAlignment w:val="baseline"/>
        <w:rPr>
          <w:rFonts w:eastAsia="Times New Roman"/>
        </w:rPr>
      </w:pPr>
      <w:r w:rsidRPr="002041F6">
        <w:rPr>
          <w:rFonts w:eastAsia="Times New Roman"/>
        </w:rPr>
        <w:t>In September 2012 Ofsted pu</w:t>
      </w:r>
      <w:r w:rsidR="000745CE">
        <w:rPr>
          <w:rFonts w:eastAsia="Times New Roman"/>
        </w:rPr>
        <w:t>blished the results of a survey</w:t>
      </w:r>
      <w:r w:rsidRPr="002041F6">
        <w:rPr>
          <w:rFonts w:eastAsia="Times New Roman"/>
        </w:rPr>
        <w:t xml:space="preserve"> it carried out to identify how schools were using this money to raise achievement and improve outcomes for pupils. Recommendations for schools from the survey include:</w:t>
      </w:r>
    </w:p>
    <w:p w:rsidR="002041F6" w:rsidRPr="002041F6" w:rsidRDefault="002041F6" w:rsidP="001D222A">
      <w:pPr>
        <w:numPr>
          <w:ilvl w:val="0"/>
          <w:numId w:val="6"/>
        </w:numPr>
        <w:ind w:left="570"/>
        <w:jc w:val="both"/>
        <w:textAlignment w:val="baseline"/>
        <w:rPr>
          <w:rFonts w:eastAsia="Times New Roman"/>
        </w:rPr>
      </w:pPr>
      <w:r w:rsidRPr="002041F6">
        <w:rPr>
          <w:rFonts w:eastAsia="Times New Roman"/>
        </w:rPr>
        <w:t>School leaders, including governing bodies, should ensure that pupil premium funding is not simply absorbed into mainstream budgets but instead is carefully targeted at the designated children. They should be able to identify clearly how the money is being spent.</w:t>
      </w:r>
    </w:p>
    <w:p w:rsidR="002041F6" w:rsidRPr="002041F6" w:rsidRDefault="002041F6" w:rsidP="001D222A">
      <w:pPr>
        <w:numPr>
          <w:ilvl w:val="0"/>
          <w:numId w:val="6"/>
        </w:numPr>
        <w:ind w:left="570"/>
        <w:jc w:val="both"/>
        <w:textAlignment w:val="baseline"/>
        <w:rPr>
          <w:rFonts w:eastAsia="Times New Roman"/>
        </w:rPr>
      </w:pPr>
      <w:r w:rsidRPr="002041F6">
        <w:rPr>
          <w:rFonts w:eastAsia="Times New Roman"/>
        </w:rPr>
        <w:t>School leaders, including governing bodies, should evaluate their pupil premium spending, avoid spending it on activities that have little impact on achievement for their disadvantaged pupils, and spend it in ways known to be most effective.</w:t>
      </w:r>
    </w:p>
    <w:p w:rsidR="002041F6" w:rsidRPr="002041F6" w:rsidRDefault="002041F6" w:rsidP="001D222A">
      <w:pPr>
        <w:numPr>
          <w:ilvl w:val="0"/>
          <w:numId w:val="6"/>
        </w:numPr>
        <w:ind w:left="570"/>
        <w:jc w:val="both"/>
        <w:textAlignment w:val="baseline"/>
        <w:rPr>
          <w:rFonts w:eastAsia="Times New Roman"/>
        </w:rPr>
      </w:pPr>
      <w:r w:rsidRPr="002041F6">
        <w:rPr>
          <w:rFonts w:eastAsia="Times New Roman"/>
        </w:rPr>
        <w:t xml:space="preserve">Schools should continue to seek ways to encourage parents and </w:t>
      </w:r>
      <w:r w:rsidR="00090E26" w:rsidRPr="002041F6">
        <w:rPr>
          <w:rFonts w:eastAsia="Times New Roman"/>
        </w:rPr>
        <w:t>careers</w:t>
      </w:r>
      <w:r w:rsidRPr="002041F6">
        <w:rPr>
          <w:rFonts w:eastAsia="Times New Roman"/>
        </w:rPr>
        <w:t xml:space="preserve"> to apply for free school meals where pride, stigma or changing circumstances act as barriers to its take-up</w:t>
      </w:r>
    </w:p>
    <w:p w:rsidR="00EB62A2" w:rsidRDefault="00EB62A2" w:rsidP="001D222A">
      <w:pPr>
        <w:spacing w:before="225" w:after="225"/>
        <w:jc w:val="both"/>
        <w:textAlignment w:val="baseline"/>
        <w:rPr>
          <w:rFonts w:eastAsia="Times New Roman"/>
        </w:rPr>
      </w:pPr>
    </w:p>
    <w:p w:rsidR="00EB62A2" w:rsidRPr="00EB62A2" w:rsidRDefault="00EB62A2" w:rsidP="00296AC8">
      <w:pPr>
        <w:spacing w:before="225" w:after="225"/>
        <w:jc w:val="center"/>
        <w:textAlignment w:val="baseline"/>
        <w:rPr>
          <w:rFonts w:eastAsia="Times New Roman"/>
          <w:b/>
        </w:rPr>
      </w:pPr>
      <w:r w:rsidRPr="00EB62A2">
        <w:rPr>
          <w:rFonts w:eastAsia="Times New Roman"/>
          <w:b/>
        </w:rPr>
        <w:t>Pupil Premium at St John Bosco College</w:t>
      </w:r>
    </w:p>
    <w:p w:rsidR="00EB62A2" w:rsidRDefault="00EB62A2" w:rsidP="001D222A">
      <w:pPr>
        <w:spacing w:before="225" w:after="225"/>
        <w:jc w:val="both"/>
        <w:textAlignment w:val="baseline"/>
      </w:pPr>
      <w:r w:rsidRPr="00EB62A2">
        <w:t xml:space="preserve">The Pupil Premium is used at </w:t>
      </w:r>
      <w:r>
        <w:t>St John Bosco College</w:t>
      </w:r>
      <w:r w:rsidRPr="00EB62A2">
        <w:t xml:space="preserve"> to provide a range of intervention activities, improvement strategies, staff and staff time that ensures direct support for students who are entitled to Pupil Premium funding so that they thrive and succeed. The funding is discussed as part of the annual budget-setting process and the priorities are determined by the individual and group needs of students entitled to the funding. The provision and spending of the Pupil Premium fund is regularly monitored and analysed by SLT and Middle Leaders to ensure there are continued positive outcomes for students. Ineffective practices are removed and replaced with new strategies to ensure we are proactive and at the forefront of best practice with our spending in the removal of barriers to learning. The details of how </w:t>
      </w:r>
      <w:r w:rsidR="00F776FE">
        <w:t>the previous years spend and the planned expenditure for this year are outlined in detail over the follow pages.</w:t>
      </w:r>
    </w:p>
    <w:p w:rsidR="00F776FE" w:rsidRDefault="00F776FE" w:rsidP="001D222A">
      <w:pPr>
        <w:spacing w:before="225" w:after="225"/>
        <w:jc w:val="both"/>
        <w:textAlignment w:val="baseline"/>
      </w:pPr>
    </w:p>
    <w:p w:rsidR="008F139C" w:rsidRDefault="008F139C" w:rsidP="000D32F9">
      <w:pPr>
        <w:spacing w:before="225" w:after="225"/>
        <w:jc w:val="center"/>
        <w:textAlignment w:val="baseline"/>
      </w:pPr>
    </w:p>
    <w:p w:rsidR="008F139C" w:rsidRDefault="008F139C" w:rsidP="000D32F9">
      <w:pPr>
        <w:spacing w:before="225" w:after="225"/>
        <w:jc w:val="center"/>
        <w:textAlignment w:val="baseline"/>
      </w:pPr>
    </w:p>
    <w:p w:rsidR="000D32F9" w:rsidRPr="00EB62A2" w:rsidRDefault="000D32F9" w:rsidP="000D32F9">
      <w:pPr>
        <w:spacing w:before="225" w:after="225"/>
        <w:jc w:val="center"/>
        <w:textAlignment w:val="baseline"/>
        <w:rPr>
          <w:rFonts w:eastAsia="Times New Roman"/>
          <w:b/>
        </w:rPr>
      </w:pPr>
      <w:r w:rsidRPr="00EB62A2">
        <w:rPr>
          <w:rFonts w:eastAsia="Times New Roman"/>
          <w:b/>
        </w:rPr>
        <w:lastRenderedPageBreak/>
        <w:t>Pupil Premium</w:t>
      </w:r>
      <w:r w:rsidR="00090E26">
        <w:rPr>
          <w:rFonts w:eastAsia="Times New Roman"/>
          <w:b/>
        </w:rPr>
        <w:t xml:space="preserve"> Outcomes</w:t>
      </w:r>
      <w:r w:rsidRPr="00EB62A2">
        <w:rPr>
          <w:rFonts w:eastAsia="Times New Roman"/>
          <w:b/>
        </w:rPr>
        <w:t xml:space="preserve"> at St John Bosco College</w:t>
      </w:r>
    </w:p>
    <w:tbl>
      <w:tblPr>
        <w:tblStyle w:val="TableGrid"/>
        <w:tblpPr w:leftFromText="180" w:rightFromText="180" w:vertAnchor="page" w:horzAnchor="margin" w:tblpY="2542"/>
        <w:tblW w:w="0" w:type="auto"/>
        <w:tblLook w:val="04A0" w:firstRow="1" w:lastRow="0" w:firstColumn="1" w:lastColumn="0" w:noHBand="0" w:noVBand="1"/>
      </w:tblPr>
      <w:tblGrid>
        <w:gridCol w:w="1922"/>
        <w:gridCol w:w="1922"/>
        <w:gridCol w:w="1923"/>
        <w:gridCol w:w="1922"/>
        <w:gridCol w:w="1923"/>
      </w:tblGrid>
      <w:tr w:rsidR="000D32F9" w:rsidTr="000D32F9">
        <w:trPr>
          <w:trHeight w:val="601"/>
        </w:trPr>
        <w:tc>
          <w:tcPr>
            <w:tcW w:w="1922" w:type="dxa"/>
          </w:tcPr>
          <w:p w:rsidR="000D32F9" w:rsidRDefault="000D32F9" w:rsidP="000D32F9">
            <w:pPr>
              <w:spacing w:before="225" w:after="225"/>
              <w:jc w:val="both"/>
              <w:textAlignment w:val="baseline"/>
            </w:pPr>
          </w:p>
        </w:tc>
        <w:tc>
          <w:tcPr>
            <w:tcW w:w="3845" w:type="dxa"/>
            <w:gridSpan w:val="2"/>
            <w:vAlign w:val="center"/>
          </w:tcPr>
          <w:p w:rsidR="000D32F9" w:rsidRDefault="000D32F9" w:rsidP="000D32F9">
            <w:pPr>
              <w:spacing w:before="225" w:after="225"/>
              <w:jc w:val="center"/>
              <w:textAlignment w:val="baseline"/>
            </w:pPr>
            <w:r>
              <w:t>2016/17</w:t>
            </w:r>
          </w:p>
        </w:tc>
        <w:tc>
          <w:tcPr>
            <w:tcW w:w="3845" w:type="dxa"/>
            <w:gridSpan w:val="2"/>
            <w:vAlign w:val="center"/>
          </w:tcPr>
          <w:p w:rsidR="000D32F9" w:rsidRDefault="000D32F9" w:rsidP="000D32F9">
            <w:pPr>
              <w:spacing w:before="225" w:after="225"/>
              <w:jc w:val="center"/>
              <w:textAlignment w:val="baseline"/>
            </w:pPr>
            <w:r>
              <w:t>2017/18</w:t>
            </w:r>
          </w:p>
        </w:tc>
      </w:tr>
      <w:tr w:rsidR="000D32F9" w:rsidTr="008F139C">
        <w:trPr>
          <w:trHeight w:val="613"/>
        </w:trPr>
        <w:tc>
          <w:tcPr>
            <w:tcW w:w="1922" w:type="dxa"/>
          </w:tcPr>
          <w:p w:rsidR="000D32F9" w:rsidRDefault="000D32F9" w:rsidP="000D32F9">
            <w:pPr>
              <w:spacing w:before="225" w:after="225"/>
              <w:jc w:val="both"/>
              <w:textAlignment w:val="baseline"/>
            </w:pPr>
          </w:p>
        </w:tc>
        <w:tc>
          <w:tcPr>
            <w:tcW w:w="1922" w:type="dxa"/>
          </w:tcPr>
          <w:p w:rsidR="000D32F9" w:rsidRDefault="000D32F9" w:rsidP="000D32F9">
            <w:pPr>
              <w:spacing w:before="225" w:after="225"/>
              <w:jc w:val="both"/>
              <w:textAlignment w:val="baseline"/>
            </w:pPr>
            <w:r>
              <w:t>All Students</w:t>
            </w:r>
          </w:p>
        </w:tc>
        <w:tc>
          <w:tcPr>
            <w:tcW w:w="1923" w:type="dxa"/>
            <w:shd w:val="clear" w:color="auto" w:fill="95B3D7" w:themeFill="accent1" w:themeFillTint="99"/>
          </w:tcPr>
          <w:p w:rsidR="000D32F9" w:rsidRDefault="000D32F9" w:rsidP="000D32F9">
            <w:pPr>
              <w:spacing w:before="225" w:after="225"/>
              <w:jc w:val="both"/>
              <w:textAlignment w:val="baseline"/>
            </w:pPr>
            <w:r>
              <w:t>Disadvantaged</w:t>
            </w:r>
          </w:p>
        </w:tc>
        <w:tc>
          <w:tcPr>
            <w:tcW w:w="1922" w:type="dxa"/>
          </w:tcPr>
          <w:p w:rsidR="000D32F9" w:rsidRDefault="000D32F9" w:rsidP="000D32F9">
            <w:pPr>
              <w:spacing w:before="225" w:after="225"/>
              <w:jc w:val="both"/>
              <w:textAlignment w:val="baseline"/>
            </w:pPr>
            <w:r>
              <w:t xml:space="preserve">All Students </w:t>
            </w:r>
          </w:p>
        </w:tc>
        <w:tc>
          <w:tcPr>
            <w:tcW w:w="1923" w:type="dxa"/>
            <w:shd w:val="clear" w:color="auto" w:fill="95B3D7" w:themeFill="accent1" w:themeFillTint="99"/>
          </w:tcPr>
          <w:p w:rsidR="000D32F9" w:rsidRDefault="000D32F9" w:rsidP="000D32F9">
            <w:pPr>
              <w:spacing w:before="225" w:after="225"/>
              <w:jc w:val="both"/>
              <w:textAlignment w:val="baseline"/>
            </w:pPr>
            <w:r>
              <w:t>Disadvantaged</w:t>
            </w:r>
          </w:p>
        </w:tc>
      </w:tr>
      <w:tr w:rsidR="000D32F9" w:rsidTr="008F139C">
        <w:trPr>
          <w:trHeight w:val="601"/>
        </w:trPr>
        <w:tc>
          <w:tcPr>
            <w:tcW w:w="1922" w:type="dxa"/>
          </w:tcPr>
          <w:p w:rsidR="000D32F9" w:rsidRDefault="000D32F9" w:rsidP="000D32F9">
            <w:pPr>
              <w:spacing w:before="225" w:after="225"/>
              <w:jc w:val="both"/>
              <w:textAlignment w:val="baseline"/>
            </w:pPr>
            <w:r>
              <w:t>Progress 8</w:t>
            </w:r>
          </w:p>
        </w:tc>
        <w:tc>
          <w:tcPr>
            <w:tcW w:w="1922" w:type="dxa"/>
          </w:tcPr>
          <w:p w:rsidR="000D32F9" w:rsidRDefault="000D32F9" w:rsidP="000D32F9">
            <w:pPr>
              <w:spacing w:before="225" w:after="225"/>
              <w:jc w:val="center"/>
              <w:textAlignment w:val="baseline"/>
            </w:pPr>
            <w:r>
              <w:t>-0.2</w:t>
            </w:r>
          </w:p>
        </w:tc>
        <w:tc>
          <w:tcPr>
            <w:tcW w:w="1923" w:type="dxa"/>
            <w:shd w:val="clear" w:color="auto" w:fill="95B3D7" w:themeFill="accent1" w:themeFillTint="99"/>
          </w:tcPr>
          <w:p w:rsidR="000D32F9" w:rsidRDefault="000D32F9" w:rsidP="000D32F9">
            <w:pPr>
              <w:spacing w:before="225" w:after="225"/>
              <w:jc w:val="center"/>
              <w:textAlignment w:val="baseline"/>
            </w:pPr>
            <w:r>
              <w:t>-0.6</w:t>
            </w:r>
          </w:p>
        </w:tc>
        <w:tc>
          <w:tcPr>
            <w:tcW w:w="1922" w:type="dxa"/>
          </w:tcPr>
          <w:p w:rsidR="000D32F9" w:rsidRDefault="000D32F9" w:rsidP="000D32F9">
            <w:pPr>
              <w:spacing w:before="225" w:after="225"/>
              <w:jc w:val="center"/>
              <w:textAlignment w:val="baseline"/>
            </w:pPr>
            <w:r>
              <w:t>0.03</w:t>
            </w:r>
          </w:p>
        </w:tc>
        <w:tc>
          <w:tcPr>
            <w:tcW w:w="1923" w:type="dxa"/>
            <w:shd w:val="clear" w:color="auto" w:fill="95B3D7" w:themeFill="accent1" w:themeFillTint="99"/>
          </w:tcPr>
          <w:p w:rsidR="000D32F9" w:rsidRDefault="000D32F9" w:rsidP="000D32F9">
            <w:pPr>
              <w:spacing w:before="225" w:after="225"/>
              <w:jc w:val="center"/>
              <w:textAlignment w:val="baseline"/>
            </w:pPr>
            <w:r>
              <w:t>-0.40</w:t>
            </w:r>
          </w:p>
        </w:tc>
      </w:tr>
      <w:tr w:rsidR="000D32F9" w:rsidTr="008F139C">
        <w:trPr>
          <w:trHeight w:val="613"/>
        </w:trPr>
        <w:tc>
          <w:tcPr>
            <w:tcW w:w="1922" w:type="dxa"/>
          </w:tcPr>
          <w:p w:rsidR="000D32F9" w:rsidRDefault="000D32F9" w:rsidP="000D32F9">
            <w:pPr>
              <w:spacing w:before="225" w:after="225"/>
              <w:jc w:val="both"/>
              <w:textAlignment w:val="baseline"/>
            </w:pPr>
            <w:r>
              <w:t>Low</w:t>
            </w:r>
          </w:p>
        </w:tc>
        <w:tc>
          <w:tcPr>
            <w:tcW w:w="1922" w:type="dxa"/>
          </w:tcPr>
          <w:p w:rsidR="000D32F9" w:rsidRDefault="000D32F9" w:rsidP="000D32F9">
            <w:pPr>
              <w:spacing w:before="225" w:after="225"/>
              <w:jc w:val="center"/>
              <w:textAlignment w:val="baseline"/>
            </w:pPr>
            <w:r>
              <w:t>0.61</w:t>
            </w:r>
          </w:p>
        </w:tc>
        <w:tc>
          <w:tcPr>
            <w:tcW w:w="1923" w:type="dxa"/>
            <w:shd w:val="clear" w:color="auto" w:fill="95B3D7" w:themeFill="accent1" w:themeFillTint="99"/>
          </w:tcPr>
          <w:p w:rsidR="000D32F9" w:rsidRDefault="000D32F9" w:rsidP="000D32F9">
            <w:pPr>
              <w:spacing w:before="225" w:after="225"/>
              <w:jc w:val="center"/>
              <w:textAlignment w:val="baseline"/>
            </w:pPr>
            <w:r>
              <w:t>0.07</w:t>
            </w:r>
          </w:p>
        </w:tc>
        <w:tc>
          <w:tcPr>
            <w:tcW w:w="1922" w:type="dxa"/>
          </w:tcPr>
          <w:p w:rsidR="000D32F9" w:rsidRDefault="000D32F9" w:rsidP="000D32F9">
            <w:pPr>
              <w:spacing w:before="225" w:after="225"/>
              <w:jc w:val="center"/>
              <w:textAlignment w:val="baseline"/>
            </w:pPr>
            <w:r>
              <w:t>0.84</w:t>
            </w:r>
          </w:p>
        </w:tc>
        <w:tc>
          <w:tcPr>
            <w:tcW w:w="1923" w:type="dxa"/>
            <w:shd w:val="clear" w:color="auto" w:fill="95B3D7" w:themeFill="accent1" w:themeFillTint="99"/>
          </w:tcPr>
          <w:p w:rsidR="000D32F9" w:rsidRDefault="000D32F9" w:rsidP="000D32F9">
            <w:pPr>
              <w:spacing w:before="225" w:after="225"/>
              <w:jc w:val="center"/>
              <w:textAlignment w:val="baseline"/>
            </w:pPr>
          </w:p>
        </w:tc>
      </w:tr>
      <w:tr w:rsidR="000D32F9" w:rsidTr="008F139C">
        <w:trPr>
          <w:trHeight w:val="601"/>
        </w:trPr>
        <w:tc>
          <w:tcPr>
            <w:tcW w:w="1922" w:type="dxa"/>
          </w:tcPr>
          <w:p w:rsidR="000D32F9" w:rsidRDefault="000D32F9" w:rsidP="000D32F9">
            <w:pPr>
              <w:spacing w:before="225" w:after="225"/>
              <w:jc w:val="both"/>
              <w:textAlignment w:val="baseline"/>
            </w:pPr>
            <w:r>
              <w:t>Medium</w:t>
            </w:r>
          </w:p>
        </w:tc>
        <w:tc>
          <w:tcPr>
            <w:tcW w:w="1922" w:type="dxa"/>
          </w:tcPr>
          <w:p w:rsidR="000D32F9" w:rsidRDefault="000D32F9" w:rsidP="000D32F9">
            <w:pPr>
              <w:spacing w:before="225" w:after="225"/>
              <w:jc w:val="center"/>
              <w:textAlignment w:val="baseline"/>
            </w:pPr>
            <w:r>
              <w:t>-0.24</w:t>
            </w:r>
          </w:p>
        </w:tc>
        <w:tc>
          <w:tcPr>
            <w:tcW w:w="1923" w:type="dxa"/>
            <w:shd w:val="clear" w:color="auto" w:fill="95B3D7" w:themeFill="accent1" w:themeFillTint="99"/>
          </w:tcPr>
          <w:p w:rsidR="000D32F9" w:rsidRDefault="000D32F9" w:rsidP="000D32F9">
            <w:pPr>
              <w:spacing w:before="225" w:after="225"/>
              <w:jc w:val="center"/>
              <w:textAlignment w:val="baseline"/>
            </w:pPr>
            <w:r>
              <w:t>-0.45</w:t>
            </w:r>
          </w:p>
        </w:tc>
        <w:tc>
          <w:tcPr>
            <w:tcW w:w="1922" w:type="dxa"/>
          </w:tcPr>
          <w:p w:rsidR="000D32F9" w:rsidRDefault="000D32F9" w:rsidP="000D32F9">
            <w:pPr>
              <w:spacing w:before="225" w:after="225"/>
              <w:jc w:val="center"/>
              <w:textAlignment w:val="baseline"/>
            </w:pPr>
            <w:r>
              <w:t>-0.18</w:t>
            </w:r>
          </w:p>
        </w:tc>
        <w:tc>
          <w:tcPr>
            <w:tcW w:w="1923" w:type="dxa"/>
            <w:shd w:val="clear" w:color="auto" w:fill="95B3D7" w:themeFill="accent1" w:themeFillTint="99"/>
          </w:tcPr>
          <w:p w:rsidR="000D32F9" w:rsidRDefault="000D32F9" w:rsidP="000D32F9">
            <w:pPr>
              <w:spacing w:before="225" w:after="225"/>
              <w:jc w:val="center"/>
              <w:textAlignment w:val="baseline"/>
            </w:pPr>
          </w:p>
        </w:tc>
      </w:tr>
      <w:tr w:rsidR="000D32F9" w:rsidTr="008F139C">
        <w:trPr>
          <w:trHeight w:val="601"/>
        </w:trPr>
        <w:tc>
          <w:tcPr>
            <w:tcW w:w="1922" w:type="dxa"/>
          </w:tcPr>
          <w:p w:rsidR="000D32F9" w:rsidRDefault="000D32F9" w:rsidP="000D32F9">
            <w:pPr>
              <w:spacing w:before="225" w:after="225"/>
              <w:jc w:val="both"/>
              <w:textAlignment w:val="baseline"/>
            </w:pPr>
            <w:r>
              <w:t>High</w:t>
            </w:r>
          </w:p>
        </w:tc>
        <w:tc>
          <w:tcPr>
            <w:tcW w:w="1922" w:type="dxa"/>
          </w:tcPr>
          <w:p w:rsidR="000D32F9" w:rsidRDefault="000D32F9" w:rsidP="000D32F9">
            <w:pPr>
              <w:spacing w:before="225" w:after="225"/>
              <w:jc w:val="center"/>
              <w:textAlignment w:val="baseline"/>
            </w:pPr>
            <w:r>
              <w:t>-0.42</w:t>
            </w:r>
          </w:p>
        </w:tc>
        <w:tc>
          <w:tcPr>
            <w:tcW w:w="1923" w:type="dxa"/>
            <w:shd w:val="clear" w:color="auto" w:fill="95B3D7" w:themeFill="accent1" w:themeFillTint="99"/>
          </w:tcPr>
          <w:p w:rsidR="000D32F9" w:rsidRDefault="000D32F9" w:rsidP="000D32F9">
            <w:pPr>
              <w:spacing w:before="225" w:after="225"/>
              <w:jc w:val="center"/>
              <w:textAlignment w:val="baseline"/>
            </w:pPr>
            <w:r>
              <w:t>-1.54</w:t>
            </w:r>
          </w:p>
        </w:tc>
        <w:tc>
          <w:tcPr>
            <w:tcW w:w="1922" w:type="dxa"/>
          </w:tcPr>
          <w:p w:rsidR="000D32F9" w:rsidRDefault="000D32F9" w:rsidP="000D32F9">
            <w:pPr>
              <w:spacing w:before="225" w:after="225"/>
              <w:jc w:val="center"/>
              <w:textAlignment w:val="baseline"/>
            </w:pPr>
            <w:r>
              <w:t>0.04</w:t>
            </w:r>
          </w:p>
        </w:tc>
        <w:tc>
          <w:tcPr>
            <w:tcW w:w="1923" w:type="dxa"/>
            <w:shd w:val="clear" w:color="auto" w:fill="95B3D7" w:themeFill="accent1" w:themeFillTint="99"/>
          </w:tcPr>
          <w:p w:rsidR="000D32F9" w:rsidRDefault="000D32F9" w:rsidP="000D32F9">
            <w:pPr>
              <w:spacing w:before="225" w:after="225"/>
              <w:jc w:val="center"/>
              <w:textAlignment w:val="baseline"/>
            </w:pPr>
          </w:p>
        </w:tc>
      </w:tr>
      <w:tr w:rsidR="000D32F9" w:rsidTr="008F139C">
        <w:trPr>
          <w:trHeight w:val="613"/>
        </w:trPr>
        <w:tc>
          <w:tcPr>
            <w:tcW w:w="1922" w:type="dxa"/>
          </w:tcPr>
          <w:p w:rsidR="000D32F9" w:rsidRDefault="000D32F9" w:rsidP="000D32F9">
            <w:pPr>
              <w:spacing w:before="225" w:after="225"/>
              <w:jc w:val="both"/>
              <w:textAlignment w:val="baseline"/>
            </w:pPr>
            <w:r>
              <w:t>English</w:t>
            </w:r>
          </w:p>
        </w:tc>
        <w:tc>
          <w:tcPr>
            <w:tcW w:w="1922" w:type="dxa"/>
          </w:tcPr>
          <w:p w:rsidR="000D32F9" w:rsidRDefault="000D32F9" w:rsidP="000D32F9">
            <w:pPr>
              <w:spacing w:before="225" w:after="225"/>
              <w:jc w:val="center"/>
              <w:textAlignment w:val="baseline"/>
            </w:pPr>
            <w:r>
              <w:t>-0.2</w:t>
            </w:r>
          </w:p>
        </w:tc>
        <w:tc>
          <w:tcPr>
            <w:tcW w:w="1923" w:type="dxa"/>
            <w:shd w:val="clear" w:color="auto" w:fill="95B3D7" w:themeFill="accent1" w:themeFillTint="99"/>
          </w:tcPr>
          <w:p w:rsidR="000D32F9" w:rsidRDefault="000D32F9" w:rsidP="000D32F9">
            <w:pPr>
              <w:spacing w:before="225" w:after="225"/>
              <w:jc w:val="center"/>
              <w:textAlignment w:val="baseline"/>
            </w:pPr>
            <w:r>
              <w:t>-0.4</w:t>
            </w:r>
          </w:p>
        </w:tc>
        <w:tc>
          <w:tcPr>
            <w:tcW w:w="1922" w:type="dxa"/>
          </w:tcPr>
          <w:p w:rsidR="000D32F9" w:rsidRDefault="000D32F9" w:rsidP="000D32F9">
            <w:pPr>
              <w:spacing w:before="225" w:after="225"/>
              <w:jc w:val="center"/>
              <w:textAlignment w:val="baseline"/>
            </w:pPr>
            <w:r>
              <w:t>-0.05</w:t>
            </w:r>
          </w:p>
        </w:tc>
        <w:tc>
          <w:tcPr>
            <w:tcW w:w="1923" w:type="dxa"/>
            <w:shd w:val="clear" w:color="auto" w:fill="95B3D7" w:themeFill="accent1" w:themeFillTint="99"/>
          </w:tcPr>
          <w:p w:rsidR="000D32F9" w:rsidRDefault="000D32F9" w:rsidP="000D32F9">
            <w:pPr>
              <w:spacing w:before="225" w:after="225"/>
              <w:jc w:val="center"/>
              <w:textAlignment w:val="baseline"/>
            </w:pPr>
            <w:r>
              <w:t>-0.35</w:t>
            </w:r>
          </w:p>
        </w:tc>
      </w:tr>
      <w:tr w:rsidR="000D32F9" w:rsidTr="008F139C">
        <w:trPr>
          <w:trHeight w:val="601"/>
        </w:trPr>
        <w:tc>
          <w:tcPr>
            <w:tcW w:w="1922" w:type="dxa"/>
          </w:tcPr>
          <w:p w:rsidR="000D32F9" w:rsidRDefault="000D32F9" w:rsidP="000D32F9">
            <w:pPr>
              <w:spacing w:before="225" w:after="225"/>
              <w:jc w:val="both"/>
              <w:textAlignment w:val="baseline"/>
            </w:pPr>
            <w:r>
              <w:t>Maths</w:t>
            </w:r>
          </w:p>
        </w:tc>
        <w:tc>
          <w:tcPr>
            <w:tcW w:w="1922" w:type="dxa"/>
          </w:tcPr>
          <w:p w:rsidR="000D32F9" w:rsidRDefault="000D32F9" w:rsidP="000D32F9">
            <w:pPr>
              <w:spacing w:before="225" w:after="225"/>
              <w:jc w:val="center"/>
              <w:textAlignment w:val="baseline"/>
            </w:pPr>
            <w:r>
              <w:t>-0.4</w:t>
            </w:r>
          </w:p>
        </w:tc>
        <w:tc>
          <w:tcPr>
            <w:tcW w:w="1923" w:type="dxa"/>
            <w:shd w:val="clear" w:color="auto" w:fill="95B3D7" w:themeFill="accent1" w:themeFillTint="99"/>
          </w:tcPr>
          <w:p w:rsidR="000D32F9" w:rsidRDefault="000D32F9" w:rsidP="000D32F9">
            <w:pPr>
              <w:spacing w:before="225" w:after="225"/>
              <w:jc w:val="center"/>
              <w:textAlignment w:val="baseline"/>
            </w:pPr>
            <w:r>
              <w:t>-0.7</w:t>
            </w:r>
          </w:p>
        </w:tc>
        <w:tc>
          <w:tcPr>
            <w:tcW w:w="1922" w:type="dxa"/>
          </w:tcPr>
          <w:p w:rsidR="000D32F9" w:rsidRDefault="000D32F9" w:rsidP="000D32F9">
            <w:pPr>
              <w:spacing w:before="225" w:after="225"/>
              <w:jc w:val="center"/>
              <w:textAlignment w:val="baseline"/>
            </w:pPr>
            <w:r>
              <w:t>-0.40</w:t>
            </w:r>
          </w:p>
        </w:tc>
        <w:tc>
          <w:tcPr>
            <w:tcW w:w="1923" w:type="dxa"/>
            <w:shd w:val="clear" w:color="auto" w:fill="95B3D7" w:themeFill="accent1" w:themeFillTint="99"/>
          </w:tcPr>
          <w:p w:rsidR="000D32F9" w:rsidRDefault="000D32F9" w:rsidP="000D32F9">
            <w:pPr>
              <w:spacing w:before="225" w:after="225"/>
              <w:jc w:val="center"/>
              <w:textAlignment w:val="baseline"/>
            </w:pPr>
            <w:r>
              <w:t>-0.65</w:t>
            </w:r>
          </w:p>
        </w:tc>
      </w:tr>
      <w:tr w:rsidR="000D32F9" w:rsidTr="008F139C">
        <w:trPr>
          <w:trHeight w:val="613"/>
        </w:trPr>
        <w:tc>
          <w:tcPr>
            <w:tcW w:w="1922" w:type="dxa"/>
          </w:tcPr>
          <w:p w:rsidR="000D32F9" w:rsidRDefault="000D32F9" w:rsidP="000D32F9">
            <w:pPr>
              <w:spacing w:before="225" w:after="225"/>
              <w:jc w:val="both"/>
              <w:textAlignment w:val="baseline"/>
            </w:pPr>
            <w:r>
              <w:t>EBACC</w:t>
            </w:r>
          </w:p>
        </w:tc>
        <w:tc>
          <w:tcPr>
            <w:tcW w:w="1922" w:type="dxa"/>
          </w:tcPr>
          <w:p w:rsidR="000D32F9" w:rsidRDefault="000D32F9" w:rsidP="000D32F9">
            <w:pPr>
              <w:spacing w:before="225" w:after="225"/>
              <w:jc w:val="center"/>
              <w:textAlignment w:val="baseline"/>
            </w:pPr>
            <w:r>
              <w:t>-0.1</w:t>
            </w:r>
          </w:p>
        </w:tc>
        <w:tc>
          <w:tcPr>
            <w:tcW w:w="1923" w:type="dxa"/>
            <w:shd w:val="clear" w:color="auto" w:fill="95B3D7" w:themeFill="accent1" w:themeFillTint="99"/>
          </w:tcPr>
          <w:p w:rsidR="000D32F9" w:rsidRDefault="000D32F9" w:rsidP="000D32F9">
            <w:pPr>
              <w:spacing w:before="225" w:after="225"/>
              <w:jc w:val="center"/>
              <w:textAlignment w:val="baseline"/>
            </w:pPr>
            <w:r>
              <w:t>-0.6</w:t>
            </w:r>
          </w:p>
        </w:tc>
        <w:tc>
          <w:tcPr>
            <w:tcW w:w="1922" w:type="dxa"/>
          </w:tcPr>
          <w:p w:rsidR="000D32F9" w:rsidRDefault="000D32F9" w:rsidP="000D32F9">
            <w:pPr>
              <w:spacing w:before="225" w:after="225"/>
              <w:jc w:val="center"/>
              <w:textAlignment w:val="baseline"/>
            </w:pPr>
            <w:r>
              <w:t>0.55</w:t>
            </w:r>
          </w:p>
        </w:tc>
        <w:tc>
          <w:tcPr>
            <w:tcW w:w="1923" w:type="dxa"/>
            <w:shd w:val="clear" w:color="auto" w:fill="95B3D7" w:themeFill="accent1" w:themeFillTint="99"/>
          </w:tcPr>
          <w:p w:rsidR="000D32F9" w:rsidRDefault="000D32F9" w:rsidP="000D32F9">
            <w:pPr>
              <w:spacing w:before="225" w:after="225"/>
              <w:jc w:val="center"/>
              <w:textAlignment w:val="baseline"/>
            </w:pPr>
            <w:r>
              <w:t>-0.03</w:t>
            </w:r>
          </w:p>
        </w:tc>
      </w:tr>
      <w:tr w:rsidR="000D32F9" w:rsidTr="008F139C">
        <w:trPr>
          <w:trHeight w:val="601"/>
        </w:trPr>
        <w:tc>
          <w:tcPr>
            <w:tcW w:w="1922" w:type="dxa"/>
          </w:tcPr>
          <w:p w:rsidR="000D32F9" w:rsidRDefault="000D32F9" w:rsidP="000D32F9">
            <w:pPr>
              <w:spacing w:before="225" w:after="225"/>
              <w:jc w:val="both"/>
              <w:textAlignment w:val="baseline"/>
            </w:pPr>
            <w:r>
              <w:t>Open</w:t>
            </w:r>
          </w:p>
        </w:tc>
        <w:tc>
          <w:tcPr>
            <w:tcW w:w="1922" w:type="dxa"/>
          </w:tcPr>
          <w:p w:rsidR="000D32F9" w:rsidRDefault="000D32F9" w:rsidP="000D32F9">
            <w:pPr>
              <w:spacing w:before="225" w:after="225"/>
              <w:jc w:val="center"/>
              <w:textAlignment w:val="baseline"/>
            </w:pPr>
            <w:r>
              <w:t>-0.1</w:t>
            </w:r>
          </w:p>
        </w:tc>
        <w:tc>
          <w:tcPr>
            <w:tcW w:w="1923" w:type="dxa"/>
            <w:shd w:val="clear" w:color="auto" w:fill="95B3D7" w:themeFill="accent1" w:themeFillTint="99"/>
          </w:tcPr>
          <w:p w:rsidR="000D32F9" w:rsidRDefault="000D32F9" w:rsidP="000D32F9">
            <w:pPr>
              <w:spacing w:before="225" w:after="225"/>
              <w:jc w:val="center"/>
              <w:textAlignment w:val="baseline"/>
            </w:pPr>
            <w:r>
              <w:t>-0.6</w:t>
            </w:r>
          </w:p>
        </w:tc>
        <w:tc>
          <w:tcPr>
            <w:tcW w:w="1922" w:type="dxa"/>
          </w:tcPr>
          <w:p w:rsidR="000D32F9" w:rsidRDefault="000D32F9" w:rsidP="000D32F9">
            <w:pPr>
              <w:spacing w:before="225" w:after="225"/>
              <w:jc w:val="center"/>
              <w:textAlignment w:val="baseline"/>
            </w:pPr>
            <w:r>
              <w:t>-0.14</w:t>
            </w:r>
          </w:p>
        </w:tc>
        <w:tc>
          <w:tcPr>
            <w:tcW w:w="1923" w:type="dxa"/>
            <w:shd w:val="clear" w:color="auto" w:fill="95B3D7" w:themeFill="accent1" w:themeFillTint="99"/>
          </w:tcPr>
          <w:p w:rsidR="000D32F9" w:rsidRDefault="000D32F9" w:rsidP="000D32F9">
            <w:pPr>
              <w:spacing w:before="225" w:after="225"/>
              <w:jc w:val="center"/>
              <w:textAlignment w:val="baseline"/>
            </w:pPr>
            <w:r>
              <w:t>-0.65</w:t>
            </w:r>
          </w:p>
        </w:tc>
      </w:tr>
    </w:tbl>
    <w:p w:rsidR="00090E26" w:rsidRDefault="000D32F9" w:rsidP="000D32F9">
      <w:pPr>
        <w:spacing w:before="225" w:after="225"/>
        <w:jc w:val="both"/>
        <w:textAlignment w:val="baseline"/>
      </w:pPr>
      <w:r w:rsidRPr="00EB62A2">
        <w:t xml:space="preserve"> </w:t>
      </w:r>
    </w:p>
    <w:p w:rsidR="00090E26" w:rsidRDefault="00090E26" w:rsidP="000D32F9">
      <w:pPr>
        <w:spacing w:before="225" w:after="225"/>
        <w:jc w:val="both"/>
        <w:textAlignment w:val="baseline"/>
      </w:pPr>
      <w:bookmarkStart w:id="0" w:name="_GoBack"/>
      <w:bookmarkEnd w:id="0"/>
    </w:p>
    <w:p w:rsidR="00090E26" w:rsidRDefault="00090E26" w:rsidP="000D32F9">
      <w:pPr>
        <w:spacing w:before="225" w:after="225"/>
        <w:jc w:val="both"/>
        <w:textAlignment w:val="baseline"/>
      </w:pPr>
    </w:p>
    <w:p w:rsidR="00090E26" w:rsidRDefault="00090E26" w:rsidP="000D32F9">
      <w:pPr>
        <w:spacing w:before="225" w:after="225"/>
        <w:jc w:val="both"/>
        <w:textAlignment w:val="baseline"/>
      </w:pPr>
    </w:p>
    <w:p w:rsidR="00090E26" w:rsidRDefault="00090E26" w:rsidP="000D32F9">
      <w:pPr>
        <w:spacing w:before="225" w:after="225"/>
        <w:jc w:val="both"/>
        <w:textAlignment w:val="baseline"/>
      </w:pPr>
    </w:p>
    <w:p w:rsidR="00090E26" w:rsidRDefault="00090E26" w:rsidP="000D32F9">
      <w:pPr>
        <w:spacing w:before="225" w:after="225"/>
        <w:jc w:val="both"/>
        <w:textAlignment w:val="baseline"/>
      </w:pPr>
    </w:p>
    <w:p w:rsidR="002819FC" w:rsidRDefault="00090E26" w:rsidP="000D32F9">
      <w:pPr>
        <w:spacing w:before="225" w:after="225"/>
        <w:jc w:val="both"/>
        <w:textAlignment w:val="baseline"/>
      </w:pPr>
      <w:r>
        <w:t xml:space="preserve">The table here details the outcomes of all and PP students in years 2015/16 and 2016/17. </w:t>
      </w:r>
    </w:p>
    <w:p w:rsidR="00090E26" w:rsidRDefault="00090E26" w:rsidP="000D32F9">
      <w:pPr>
        <w:spacing w:before="225" w:after="225"/>
        <w:jc w:val="both"/>
        <w:textAlignment w:val="baseline"/>
      </w:pPr>
    </w:p>
    <w:p w:rsidR="00090E26" w:rsidRDefault="00090E26" w:rsidP="000D32F9">
      <w:pPr>
        <w:spacing w:before="225" w:after="225"/>
        <w:jc w:val="both"/>
        <w:textAlignment w:val="baseline"/>
      </w:pPr>
    </w:p>
    <w:p w:rsidR="00090E26" w:rsidRDefault="00090E26" w:rsidP="000D32F9">
      <w:pPr>
        <w:spacing w:before="225" w:after="225"/>
        <w:jc w:val="both"/>
        <w:textAlignment w:val="baseline"/>
      </w:pPr>
    </w:p>
    <w:p w:rsidR="00090E26" w:rsidRDefault="00090E26" w:rsidP="000D32F9">
      <w:pPr>
        <w:spacing w:before="225" w:after="225"/>
        <w:jc w:val="both"/>
        <w:textAlignment w:val="baseline"/>
      </w:pPr>
    </w:p>
    <w:p w:rsidR="00090E26" w:rsidRDefault="00090E26" w:rsidP="000D32F9">
      <w:pPr>
        <w:spacing w:before="225" w:after="225"/>
        <w:jc w:val="both"/>
        <w:textAlignment w:val="baseline"/>
      </w:pPr>
    </w:p>
    <w:p w:rsidR="00090E26" w:rsidRDefault="00090E26" w:rsidP="000D32F9">
      <w:pPr>
        <w:spacing w:before="225" w:after="225"/>
        <w:jc w:val="both"/>
        <w:textAlignment w:val="baseline"/>
      </w:pPr>
    </w:p>
    <w:p w:rsidR="00296AC8" w:rsidRDefault="00296AC8" w:rsidP="001D222A">
      <w:pPr>
        <w:spacing w:before="225" w:after="225"/>
        <w:jc w:val="both"/>
        <w:textAlignment w:val="baseline"/>
      </w:pPr>
    </w:p>
    <w:p w:rsidR="00090E26" w:rsidRPr="00090E26" w:rsidRDefault="00090E26" w:rsidP="00090E26">
      <w:pPr>
        <w:spacing w:before="225" w:after="225"/>
        <w:jc w:val="center"/>
        <w:textAlignment w:val="baseline"/>
        <w:rPr>
          <w:rFonts w:eastAsia="Times New Roman"/>
          <w:b/>
        </w:rPr>
      </w:pPr>
      <w:r w:rsidRPr="00EB62A2">
        <w:rPr>
          <w:rFonts w:eastAsia="Times New Roman"/>
          <w:b/>
        </w:rPr>
        <w:lastRenderedPageBreak/>
        <w:t>Pupil Premium</w:t>
      </w:r>
      <w:r w:rsidR="00F5428E">
        <w:rPr>
          <w:rFonts w:eastAsia="Times New Roman"/>
          <w:b/>
        </w:rPr>
        <w:t xml:space="preserve"> 2016/17</w:t>
      </w:r>
      <w:r>
        <w:rPr>
          <w:rFonts w:eastAsia="Times New Roman"/>
          <w:b/>
        </w:rPr>
        <w:t xml:space="preserve"> Expenditure Review</w:t>
      </w:r>
    </w:p>
    <w:tbl>
      <w:tblPr>
        <w:tblStyle w:val="TableGrid"/>
        <w:tblW w:w="13640" w:type="dxa"/>
        <w:tblInd w:w="360" w:type="dxa"/>
        <w:tblLayout w:type="fixed"/>
        <w:tblLook w:val="04A0" w:firstRow="1" w:lastRow="0" w:firstColumn="1" w:lastColumn="0" w:noHBand="0" w:noVBand="1"/>
      </w:tblPr>
      <w:tblGrid>
        <w:gridCol w:w="3292"/>
        <w:gridCol w:w="4536"/>
        <w:gridCol w:w="4536"/>
        <w:gridCol w:w="1276"/>
      </w:tblGrid>
      <w:tr w:rsidR="00F776FE" w:rsidRPr="003A6A72" w:rsidTr="008F139C">
        <w:tc>
          <w:tcPr>
            <w:tcW w:w="13640" w:type="dxa"/>
            <w:gridSpan w:val="4"/>
            <w:shd w:val="clear" w:color="auto" w:fill="95B3D7" w:themeFill="accent1" w:themeFillTint="99"/>
          </w:tcPr>
          <w:p w:rsidR="00F776FE" w:rsidRPr="008F139C" w:rsidRDefault="00F776FE" w:rsidP="00076553">
            <w:pPr>
              <w:jc w:val="center"/>
              <w:rPr>
                <w:color w:val="000000" w:themeColor="text1"/>
              </w:rPr>
            </w:pPr>
            <w:r w:rsidRPr="008F139C">
              <w:rPr>
                <w:color w:val="000000" w:themeColor="text1"/>
              </w:rPr>
              <w:t>Review of  expenditure 2016/17</w:t>
            </w:r>
          </w:p>
        </w:tc>
      </w:tr>
      <w:tr w:rsidR="00F776FE" w:rsidRPr="003A6A72" w:rsidTr="008F139C">
        <w:tc>
          <w:tcPr>
            <w:tcW w:w="13640" w:type="dxa"/>
            <w:gridSpan w:val="4"/>
            <w:shd w:val="clear" w:color="auto" w:fill="95B3D7" w:themeFill="accent1" w:themeFillTint="99"/>
          </w:tcPr>
          <w:p w:rsidR="00F776FE" w:rsidRPr="008F139C" w:rsidRDefault="009911B5" w:rsidP="009911B5">
            <w:pPr>
              <w:rPr>
                <w:color w:val="000000" w:themeColor="text1"/>
              </w:rPr>
            </w:pPr>
            <w:r w:rsidRPr="008F139C">
              <w:rPr>
                <w:color w:val="000000" w:themeColor="text1"/>
              </w:rPr>
              <w:t>Whole school development plan</w:t>
            </w:r>
          </w:p>
        </w:tc>
      </w:tr>
      <w:tr w:rsidR="00F776FE" w:rsidRPr="003A6A72" w:rsidTr="009911B5">
        <w:tc>
          <w:tcPr>
            <w:tcW w:w="3292" w:type="dxa"/>
          </w:tcPr>
          <w:p w:rsidR="00F776FE" w:rsidRPr="003A6A72" w:rsidRDefault="00F776FE" w:rsidP="00076553">
            <w:r>
              <w:t>Desired outcome</w:t>
            </w:r>
          </w:p>
        </w:tc>
        <w:tc>
          <w:tcPr>
            <w:tcW w:w="4536" w:type="dxa"/>
          </w:tcPr>
          <w:p w:rsidR="00F776FE" w:rsidRPr="003A6A72" w:rsidRDefault="00F776FE" w:rsidP="00076553">
            <w:r>
              <w:t>Impact</w:t>
            </w:r>
          </w:p>
        </w:tc>
        <w:tc>
          <w:tcPr>
            <w:tcW w:w="4536" w:type="dxa"/>
          </w:tcPr>
          <w:p w:rsidR="00F776FE" w:rsidRPr="003A6A72" w:rsidRDefault="00F776FE" w:rsidP="00076553">
            <w:r>
              <w:t>Lessons learnt</w:t>
            </w:r>
          </w:p>
        </w:tc>
        <w:tc>
          <w:tcPr>
            <w:tcW w:w="1276" w:type="dxa"/>
          </w:tcPr>
          <w:p w:rsidR="00F776FE" w:rsidRPr="003A6A72" w:rsidRDefault="00F776FE" w:rsidP="00076553">
            <w:r>
              <w:t>Continue?</w:t>
            </w:r>
          </w:p>
        </w:tc>
      </w:tr>
      <w:tr w:rsidR="00F776FE" w:rsidRPr="003A6A72" w:rsidTr="009911B5">
        <w:tc>
          <w:tcPr>
            <w:tcW w:w="3292" w:type="dxa"/>
          </w:tcPr>
          <w:p w:rsidR="00F776FE" w:rsidRDefault="00F776FE" w:rsidP="00076553">
            <w:r w:rsidRPr="009E5D1B">
              <w:t>Progress of PP pupils at key stage 3 and 4</w:t>
            </w:r>
          </w:p>
          <w:p w:rsidR="000F6CAF" w:rsidRDefault="000F6CAF" w:rsidP="00076553">
            <w:r>
              <w:t xml:space="preserve">Weekly meetings to discuss focus students and shared intervention strategies between departments. </w:t>
            </w:r>
          </w:p>
          <w:p w:rsidR="00F776FE" w:rsidRPr="00EB62A2" w:rsidRDefault="00F776FE" w:rsidP="00076553">
            <w:pPr>
              <w:rPr>
                <w:i/>
              </w:rPr>
            </w:pPr>
          </w:p>
        </w:tc>
        <w:tc>
          <w:tcPr>
            <w:tcW w:w="4536" w:type="dxa"/>
          </w:tcPr>
          <w:p w:rsidR="00F776FE" w:rsidRPr="009E5D1B" w:rsidRDefault="00A737DD" w:rsidP="00A737DD">
            <w:r>
              <w:t>Gap between pupils PP and no PP pupils remains at 0.40 however improvement of 0.20 on previous years results for groups indicates strong progress in improving attainment is being made by all.</w:t>
            </w:r>
          </w:p>
        </w:tc>
        <w:tc>
          <w:tcPr>
            <w:tcW w:w="4536" w:type="dxa"/>
          </w:tcPr>
          <w:p w:rsidR="00F776FE" w:rsidRPr="009E5D1B" w:rsidRDefault="00F776FE" w:rsidP="00076553">
            <w:r>
              <w:t>Improved progress of PP pupils demonstratin</w:t>
            </w:r>
            <w:r w:rsidR="00A737DD">
              <w:t xml:space="preserve">g successful interventions. Where impact is high these will continue this year, where improvements can be made this will be identified. </w:t>
            </w:r>
          </w:p>
        </w:tc>
        <w:tc>
          <w:tcPr>
            <w:tcW w:w="1276" w:type="dxa"/>
          </w:tcPr>
          <w:p w:rsidR="00F776FE" w:rsidRPr="003A6A72" w:rsidRDefault="000F6CAF" w:rsidP="00076553">
            <w:r>
              <w:t>Y</w:t>
            </w:r>
            <w:r w:rsidR="00F776FE">
              <w:t>es</w:t>
            </w:r>
          </w:p>
        </w:tc>
      </w:tr>
      <w:tr w:rsidR="00F776FE" w:rsidRPr="003A6A72" w:rsidTr="009911B5">
        <w:tc>
          <w:tcPr>
            <w:tcW w:w="3292" w:type="dxa"/>
          </w:tcPr>
          <w:p w:rsidR="00F776FE" w:rsidRDefault="00F776FE" w:rsidP="00076553">
            <w:r w:rsidRPr="009E5D1B">
              <w:t>Additional Maths and English intervention</w:t>
            </w:r>
            <w:r w:rsidR="000F6CAF">
              <w:t>, 1:</w:t>
            </w:r>
            <w:r w:rsidR="00A737DD">
              <w:t>3 tutoring</w:t>
            </w:r>
          </w:p>
          <w:p w:rsidR="00F776FE" w:rsidRPr="009E5D1B" w:rsidRDefault="00F776FE" w:rsidP="00076553"/>
        </w:tc>
        <w:tc>
          <w:tcPr>
            <w:tcW w:w="4536" w:type="dxa"/>
          </w:tcPr>
          <w:p w:rsidR="00F776FE" w:rsidRPr="009E5D1B" w:rsidRDefault="00A737DD" w:rsidP="00076553">
            <w:pPr>
              <w:widowControl w:val="0"/>
              <w:autoSpaceDE w:val="0"/>
              <w:autoSpaceDN w:val="0"/>
              <w:adjustRightInd w:val="0"/>
              <w:rPr>
                <w:rFonts w:cs="Arial"/>
                <w:color w:val="000000"/>
              </w:rPr>
            </w:pPr>
            <w:r>
              <w:rPr>
                <w:rFonts w:cs="Arial"/>
                <w:color w:val="000000"/>
              </w:rPr>
              <w:t xml:space="preserve">1:3 tutoring </w:t>
            </w:r>
            <w:r w:rsidR="000F6CAF">
              <w:rPr>
                <w:rFonts w:cs="Arial"/>
                <w:color w:val="000000"/>
              </w:rPr>
              <w:t xml:space="preserve">supported most of our PP pupils in improving progress on previous year. Both English and Maths PP results improved by 0.05. </w:t>
            </w:r>
            <w:r w:rsidR="0090455D">
              <w:rPr>
                <w:rFonts w:cs="Arial"/>
                <w:color w:val="000000"/>
              </w:rPr>
              <w:t>On Average those students who received tutoring improved their grade by 0.5 compared to those who did not.</w:t>
            </w:r>
          </w:p>
        </w:tc>
        <w:tc>
          <w:tcPr>
            <w:tcW w:w="4536" w:type="dxa"/>
          </w:tcPr>
          <w:p w:rsidR="00F776FE" w:rsidRPr="009E5D1B" w:rsidRDefault="00F776FE" w:rsidP="000F6CAF">
            <w:pPr>
              <w:widowControl w:val="0"/>
              <w:autoSpaceDE w:val="0"/>
              <w:autoSpaceDN w:val="0"/>
              <w:adjustRightInd w:val="0"/>
              <w:rPr>
                <w:rFonts w:cs="Arial"/>
                <w:color w:val="000000"/>
              </w:rPr>
            </w:pPr>
            <w:r>
              <w:rPr>
                <w:rFonts w:cs="Arial"/>
                <w:color w:val="000000"/>
              </w:rPr>
              <w:t>1:3 tutoring showing significant i</w:t>
            </w:r>
            <w:r w:rsidR="000F6CAF">
              <w:rPr>
                <w:rFonts w:cs="Arial"/>
                <w:color w:val="000000"/>
              </w:rPr>
              <w:t xml:space="preserve">mprovements in core subjects.  Progress seen on previous year, gap in English between PP and non PP has widened. Tutoring programmes to begin earlier with a focus on English. </w:t>
            </w:r>
          </w:p>
        </w:tc>
        <w:tc>
          <w:tcPr>
            <w:tcW w:w="1276" w:type="dxa"/>
          </w:tcPr>
          <w:p w:rsidR="00F776FE" w:rsidRPr="003A6A72" w:rsidRDefault="00F776FE" w:rsidP="00076553">
            <w:r>
              <w:t>Yes</w:t>
            </w:r>
          </w:p>
        </w:tc>
      </w:tr>
      <w:tr w:rsidR="00F776FE" w:rsidRPr="003A6A72" w:rsidTr="009911B5">
        <w:tc>
          <w:tcPr>
            <w:tcW w:w="3292" w:type="dxa"/>
          </w:tcPr>
          <w:p w:rsidR="00F776FE" w:rsidRPr="009E5D1B" w:rsidRDefault="00F776FE" w:rsidP="00076553">
            <w:pPr>
              <w:widowControl w:val="0"/>
              <w:autoSpaceDE w:val="0"/>
              <w:autoSpaceDN w:val="0"/>
              <w:adjustRightInd w:val="0"/>
              <w:rPr>
                <w:rFonts w:cs="Arial"/>
                <w:color w:val="000000"/>
              </w:rPr>
            </w:pPr>
            <w:r w:rsidRPr="009E5D1B">
              <w:rPr>
                <w:rFonts w:cs="Arial"/>
                <w:color w:val="000000"/>
              </w:rPr>
              <w:t xml:space="preserve">Address behaviour in Year 10 </w:t>
            </w:r>
          </w:p>
          <w:p w:rsidR="00F776FE" w:rsidRDefault="00F776FE" w:rsidP="00076553">
            <w:pPr>
              <w:rPr>
                <w:i/>
              </w:rPr>
            </w:pPr>
          </w:p>
          <w:p w:rsidR="00F776FE" w:rsidRPr="009E5D1B" w:rsidRDefault="00F776FE" w:rsidP="00076553"/>
        </w:tc>
        <w:tc>
          <w:tcPr>
            <w:tcW w:w="4536" w:type="dxa"/>
          </w:tcPr>
          <w:p w:rsidR="00F776FE" w:rsidRPr="009E5D1B" w:rsidRDefault="000F6CAF" w:rsidP="000F6CAF">
            <w:pPr>
              <w:widowControl w:val="0"/>
              <w:autoSpaceDE w:val="0"/>
              <w:autoSpaceDN w:val="0"/>
              <w:adjustRightInd w:val="0"/>
              <w:rPr>
                <w:rFonts w:cs="Arial"/>
                <w:color w:val="000000"/>
              </w:rPr>
            </w:pPr>
            <w:r>
              <w:rPr>
                <w:rFonts w:cs="Arial"/>
                <w:color w:val="000000"/>
              </w:rPr>
              <w:t>Oliver Dunn project with</w:t>
            </w:r>
            <w:r w:rsidR="005D27CF">
              <w:rPr>
                <w:rFonts w:cs="Arial"/>
                <w:color w:val="000000"/>
              </w:rPr>
              <w:t xml:space="preserve"> identified year 10 students</w:t>
            </w:r>
            <w:r>
              <w:rPr>
                <w:rFonts w:cs="Arial"/>
                <w:color w:val="000000"/>
              </w:rPr>
              <w:t xml:space="preserve"> led to a reducti</w:t>
            </w:r>
            <w:r w:rsidR="005D27CF">
              <w:rPr>
                <w:rFonts w:cs="Arial"/>
                <w:color w:val="000000"/>
              </w:rPr>
              <w:t>on in the volume of exclusions amongst this group of pupils.</w:t>
            </w:r>
            <w:r w:rsidR="00BD0587">
              <w:rPr>
                <w:rFonts w:cs="Arial"/>
                <w:color w:val="000000"/>
              </w:rPr>
              <w:t xml:space="preserve"> Year 10 </w:t>
            </w:r>
            <w:r w:rsidR="00090E26">
              <w:rPr>
                <w:rFonts w:cs="Arial"/>
                <w:color w:val="000000"/>
              </w:rPr>
              <w:t>behavior</w:t>
            </w:r>
            <w:r w:rsidR="00BD0587">
              <w:rPr>
                <w:rFonts w:cs="Arial"/>
                <w:color w:val="000000"/>
              </w:rPr>
              <w:t xml:space="preserve"> for the academic year was 625 demerits compared to 854 the previous year.</w:t>
            </w:r>
          </w:p>
        </w:tc>
        <w:tc>
          <w:tcPr>
            <w:tcW w:w="4536" w:type="dxa"/>
          </w:tcPr>
          <w:p w:rsidR="00F776FE" w:rsidRPr="009E5D1B" w:rsidRDefault="00BD132E" w:rsidP="00822CE8">
            <w:pPr>
              <w:widowControl w:val="0"/>
              <w:autoSpaceDE w:val="0"/>
              <w:autoSpaceDN w:val="0"/>
              <w:adjustRightInd w:val="0"/>
              <w:rPr>
                <w:rFonts w:cs="Arial"/>
                <w:color w:val="000000"/>
              </w:rPr>
            </w:pPr>
            <w:r>
              <w:rPr>
                <w:rFonts w:cs="Arial"/>
                <w:color w:val="000000"/>
              </w:rPr>
              <w:t>Behavior across the sch</w:t>
            </w:r>
            <w:r w:rsidR="00822CE8">
              <w:rPr>
                <w:rFonts w:cs="Arial"/>
                <w:color w:val="000000"/>
              </w:rPr>
              <w:t>ool continues to improve. The percentage volume attributed to PP pupils has decreased from 63% to 59%.  The personalized approach to improving behavior amongst specific groups of pupils appears successful.</w:t>
            </w:r>
          </w:p>
        </w:tc>
        <w:tc>
          <w:tcPr>
            <w:tcW w:w="1276" w:type="dxa"/>
          </w:tcPr>
          <w:p w:rsidR="00F776FE" w:rsidRPr="003A6A72" w:rsidRDefault="00F776FE" w:rsidP="00076553">
            <w:r>
              <w:t>Yes</w:t>
            </w:r>
          </w:p>
        </w:tc>
      </w:tr>
      <w:tr w:rsidR="00F776FE" w:rsidRPr="003A6A72" w:rsidTr="009911B5">
        <w:tc>
          <w:tcPr>
            <w:tcW w:w="3292" w:type="dxa"/>
          </w:tcPr>
          <w:p w:rsidR="00F776FE" w:rsidRDefault="00F776FE" w:rsidP="00076553">
            <w:r>
              <w:t>Improving pupil engagement, aspirations and behavior</w:t>
            </w:r>
          </w:p>
          <w:p w:rsidR="00F776FE" w:rsidRPr="00EB62A2" w:rsidRDefault="00F776FE" w:rsidP="00076553">
            <w:pPr>
              <w:rPr>
                <w:i/>
              </w:rPr>
            </w:pPr>
          </w:p>
        </w:tc>
        <w:tc>
          <w:tcPr>
            <w:tcW w:w="4536" w:type="dxa"/>
          </w:tcPr>
          <w:p w:rsidR="005D27CF" w:rsidRPr="003A6A72" w:rsidRDefault="005D27CF" w:rsidP="005D27CF">
            <w:r>
              <w:t xml:space="preserve">Volume of high quality teaching rose steadily throughout the year. </w:t>
            </w:r>
            <w:r w:rsidR="00BD132E">
              <w:t xml:space="preserve">Student questionnaires completed regularly to </w:t>
            </w:r>
            <w:r w:rsidR="00BD132E">
              <w:lastRenderedPageBreak/>
              <w:t>gauge their views on school life. Several workshops ran aimed at improve students meta-cognitive skills and aspiration’s to higher education.</w:t>
            </w:r>
          </w:p>
        </w:tc>
        <w:tc>
          <w:tcPr>
            <w:tcW w:w="4536" w:type="dxa"/>
          </w:tcPr>
          <w:p w:rsidR="00F776FE" w:rsidRPr="00C66970" w:rsidRDefault="00BD0587" w:rsidP="00076553">
            <w:pPr>
              <w:rPr>
                <w:rFonts w:ascii="Arial" w:hAnsi="Arial" w:cs="Arial"/>
                <w:color w:val="000000"/>
                <w:sz w:val="18"/>
                <w:szCs w:val="18"/>
              </w:rPr>
            </w:pPr>
            <w:r>
              <w:rPr>
                <w:rFonts w:cs="Arial"/>
                <w:color w:val="000000"/>
              </w:rPr>
              <w:lastRenderedPageBreak/>
              <w:t>Percentage of</w:t>
            </w:r>
            <w:r w:rsidR="00822CE8">
              <w:rPr>
                <w:rFonts w:cs="Arial"/>
                <w:color w:val="000000"/>
              </w:rPr>
              <w:t xml:space="preserve"> PP demerits fell from 63% to 59</w:t>
            </w:r>
            <w:r>
              <w:rPr>
                <w:rFonts w:cs="Arial"/>
                <w:color w:val="000000"/>
              </w:rPr>
              <w:t>% between 2015/16-2016/17.</w:t>
            </w:r>
            <w:r w:rsidR="00822CE8">
              <w:rPr>
                <w:rFonts w:cs="Arial"/>
                <w:color w:val="000000"/>
              </w:rPr>
              <w:t xml:space="preserve"> </w:t>
            </w:r>
            <w:r>
              <w:rPr>
                <w:rFonts w:cs="Arial"/>
                <w:color w:val="000000"/>
              </w:rPr>
              <w:t xml:space="preserve"> </w:t>
            </w:r>
            <w:r w:rsidR="00822CE8">
              <w:rPr>
                <w:rFonts w:cs="Arial"/>
                <w:color w:val="000000"/>
              </w:rPr>
              <w:t xml:space="preserve">Continue behavior interventions and </w:t>
            </w:r>
            <w:r w:rsidR="00822CE8">
              <w:rPr>
                <w:rFonts w:cs="Arial"/>
                <w:color w:val="000000"/>
              </w:rPr>
              <w:lastRenderedPageBreak/>
              <w:t>supplement with PP specific programs such as Jamies Farm.</w:t>
            </w:r>
          </w:p>
        </w:tc>
        <w:tc>
          <w:tcPr>
            <w:tcW w:w="1276" w:type="dxa"/>
          </w:tcPr>
          <w:p w:rsidR="00F776FE" w:rsidRPr="003A6A72" w:rsidRDefault="00A32405" w:rsidP="00076553">
            <w:r>
              <w:lastRenderedPageBreak/>
              <w:t>Yes</w:t>
            </w:r>
          </w:p>
        </w:tc>
      </w:tr>
      <w:tr w:rsidR="00F776FE" w:rsidRPr="003A6A72" w:rsidTr="009911B5">
        <w:tc>
          <w:tcPr>
            <w:tcW w:w="3292" w:type="dxa"/>
          </w:tcPr>
          <w:p w:rsidR="00F776FE" w:rsidRDefault="00F776FE" w:rsidP="00076553">
            <w:r>
              <w:lastRenderedPageBreak/>
              <w:t>Increased attendance rates</w:t>
            </w:r>
          </w:p>
          <w:p w:rsidR="00F776FE" w:rsidRDefault="00F776FE" w:rsidP="00076553"/>
          <w:p w:rsidR="00F776FE" w:rsidRPr="003A6A72" w:rsidRDefault="00F776FE" w:rsidP="00076553"/>
        </w:tc>
        <w:tc>
          <w:tcPr>
            <w:tcW w:w="4536" w:type="dxa"/>
          </w:tcPr>
          <w:p w:rsidR="00F776FE" w:rsidRPr="003A6A72" w:rsidRDefault="0090455D" w:rsidP="000D32F9">
            <w:r>
              <w:t>Attendance rates</w:t>
            </w:r>
            <w:r w:rsidR="00F776FE">
              <w:t xml:space="preserve"> imp</w:t>
            </w:r>
            <w:r w:rsidR="000D32F9">
              <w:t xml:space="preserve">roved from 205/16 to 2016/17. Last year PP </w:t>
            </w:r>
            <w:r w:rsidR="00090E26">
              <w:t>students</w:t>
            </w:r>
            <w:r w:rsidR="000D32F9">
              <w:t xml:space="preserve"> attendance was even higher than non Pp with 93.79% improving to 94.59%.</w:t>
            </w:r>
          </w:p>
        </w:tc>
        <w:tc>
          <w:tcPr>
            <w:tcW w:w="4536" w:type="dxa"/>
          </w:tcPr>
          <w:p w:rsidR="00F776FE" w:rsidRPr="00E54DAD" w:rsidRDefault="00F776FE" w:rsidP="00076553">
            <w:pPr>
              <w:widowControl w:val="0"/>
              <w:autoSpaceDE w:val="0"/>
              <w:autoSpaceDN w:val="0"/>
              <w:adjustRightInd w:val="0"/>
              <w:rPr>
                <w:rFonts w:cs="Arial"/>
                <w:color w:val="000000"/>
              </w:rPr>
            </w:pPr>
            <w:r>
              <w:rPr>
                <w:rFonts w:cs="Arial"/>
                <w:color w:val="000000"/>
              </w:rPr>
              <w:t>Impact of EWO escalating all incidences of attendance below 90% showing significant improvements.  Designated ‘attendance lead’ (UPS Project) picking up pupils within the 90-95% group.</w:t>
            </w:r>
            <w:r w:rsidR="000D32F9">
              <w:rPr>
                <w:rFonts w:cs="Arial"/>
                <w:color w:val="000000"/>
              </w:rPr>
              <w:t xml:space="preserve"> High impact in terms of outcomes as a result of improved attendance. </w:t>
            </w:r>
          </w:p>
        </w:tc>
        <w:tc>
          <w:tcPr>
            <w:tcW w:w="1276" w:type="dxa"/>
          </w:tcPr>
          <w:p w:rsidR="00F776FE" w:rsidRPr="003A6A72" w:rsidRDefault="00F776FE" w:rsidP="00076553">
            <w:r>
              <w:t xml:space="preserve">Yes </w:t>
            </w:r>
          </w:p>
        </w:tc>
      </w:tr>
      <w:tr w:rsidR="00F776FE" w:rsidRPr="003A6A72" w:rsidTr="009911B5">
        <w:tc>
          <w:tcPr>
            <w:tcW w:w="3292" w:type="dxa"/>
          </w:tcPr>
          <w:p w:rsidR="00F776FE" w:rsidRDefault="00F776FE" w:rsidP="00076553">
            <w:r>
              <w:t>Improved accuracy of predictions at key stage 4</w:t>
            </w:r>
          </w:p>
          <w:p w:rsidR="00F776FE" w:rsidRDefault="00F776FE" w:rsidP="00076553"/>
        </w:tc>
        <w:tc>
          <w:tcPr>
            <w:tcW w:w="4536" w:type="dxa"/>
          </w:tcPr>
          <w:p w:rsidR="00F776FE" w:rsidRPr="00E54DAD" w:rsidRDefault="00F776FE" w:rsidP="00076553">
            <w:pPr>
              <w:widowControl w:val="0"/>
              <w:autoSpaceDE w:val="0"/>
              <w:autoSpaceDN w:val="0"/>
              <w:adjustRightInd w:val="0"/>
              <w:rPr>
                <w:rFonts w:cs="Arial"/>
                <w:color w:val="000000"/>
              </w:rPr>
            </w:pPr>
            <w:r>
              <w:rPr>
                <w:rFonts w:cs="Arial"/>
                <w:color w:val="000000"/>
              </w:rPr>
              <w:t xml:space="preserve">External set PPE’s moderation between </w:t>
            </w:r>
            <w:r w:rsidR="0090455D">
              <w:rPr>
                <w:rFonts w:cs="Arial"/>
                <w:color w:val="000000"/>
              </w:rPr>
              <w:t>groups of schools allowed for more accurate predicting of student outcomes. Predictions were more accurate than previous year. English and Maths used PiXL as part of their moderation process.</w:t>
            </w:r>
          </w:p>
        </w:tc>
        <w:tc>
          <w:tcPr>
            <w:tcW w:w="4536" w:type="dxa"/>
          </w:tcPr>
          <w:p w:rsidR="00F776FE" w:rsidRDefault="0090455D" w:rsidP="00076553">
            <w:pPr>
              <w:widowControl w:val="0"/>
              <w:autoSpaceDE w:val="0"/>
              <w:autoSpaceDN w:val="0"/>
              <w:adjustRightInd w:val="0"/>
              <w:rPr>
                <w:rFonts w:cs="Arial"/>
                <w:color w:val="000000"/>
              </w:rPr>
            </w:pPr>
            <w:r>
              <w:rPr>
                <w:rFonts w:cs="Arial"/>
                <w:color w:val="000000"/>
              </w:rPr>
              <w:t xml:space="preserve">Predictions were in line with outcomes, this allowed greater intervention in the areas were improvement was required the most. </w:t>
            </w:r>
          </w:p>
          <w:p w:rsidR="0090455D" w:rsidRPr="00C66970" w:rsidRDefault="0090455D" w:rsidP="00076553">
            <w:pPr>
              <w:widowControl w:val="0"/>
              <w:autoSpaceDE w:val="0"/>
              <w:autoSpaceDN w:val="0"/>
              <w:adjustRightInd w:val="0"/>
              <w:rPr>
                <w:rFonts w:cs="Arial"/>
                <w:color w:val="000000"/>
              </w:rPr>
            </w:pPr>
            <w:r>
              <w:rPr>
                <w:rFonts w:cs="Arial"/>
                <w:color w:val="000000"/>
              </w:rPr>
              <w:t>The core subjects will continue to receive PiXL support for moderation this year due to the new examination courses. Where offered from PiXl this will spread across other subjects.</w:t>
            </w:r>
          </w:p>
        </w:tc>
        <w:tc>
          <w:tcPr>
            <w:tcW w:w="1276" w:type="dxa"/>
          </w:tcPr>
          <w:p w:rsidR="00F776FE" w:rsidRPr="003A6A72" w:rsidRDefault="00A32405" w:rsidP="00076553">
            <w:r>
              <w:t>Yes</w:t>
            </w:r>
          </w:p>
        </w:tc>
      </w:tr>
      <w:tr w:rsidR="009911B5" w:rsidRPr="003A6A72" w:rsidTr="009911B5">
        <w:tc>
          <w:tcPr>
            <w:tcW w:w="3292" w:type="dxa"/>
          </w:tcPr>
          <w:p w:rsidR="009911B5" w:rsidRDefault="009911B5" w:rsidP="00A737DD">
            <w:r>
              <w:t>Restorative Justice programme</w:t>
            </w:r>
          </w:p>
          <w:p w:rsidR="009911B5" w:rsidRPr="00BB6CC8" w:rsidRDefault="009911B5" w:rsidP="00A737DD">
            <w:r>
              <w:t>Circle time training for staff</w:t>
            </w:r>
          </w:p>
        </w:tc>
        <w:tc>
          <w:tcPr>
            <w:tcW w:w="4536" w:type="dxa"/>
          </w:tcPr>
          <w:p w:rsidR="009911B5" w:rsidRPr="009E5D1B" w:rsidRDefault="009911B5" w:rsidP="00A737DD">
            <w:pPr>
              <w:widowControl w:val="0"/>
              <w:autoSpaceDE w:val="0"/>
              <w:autoSpaceDN w:val="0"/>
              <w:adjustRightInd w:val="0"/>
              <w:rPr>
                <w:rFonts w:cs="Arial"/>
                <w:color w:val="000000"/>
              </w:rPr>
            </w:pPr>
            <w:r>
              <w:rPr>
                <w:rFonts w:cs="Arial"/>
                <w:color w:val="000000"/>
              </w:rPr>
              <w:t>Focusing on increasing student engagement by allowing pupils to share their views when things have gone wrong.  Large number of staff now trained to support this effective process.</w:t>
            </w:r>
          </w:p>
        </w:tc>
        <w:tc>
          <w:tcPr>
            <w:tcW w:w="4536" w:type="dxa"/>
          </w:tcPr>
          <w:p w:rsidR="009911B5" w:rsidRPr="009E5D1B" w:rsidRDefault="009911B5" w:rsidP="00A737DD">
            <w:pPr>
              <w:widowControl w:val="0"/>
              <w:autoSpaceDE w:val="0"/>
              <w:autoSpaceDN w:val="0"/>
              <w:adjustRightInd w:val="0"/>
              <w:rPr>
                <w:rFonts w:cs="Arial"/>
                <w:color w:val="000000"/>
              </w:rPr>
            </w:pPr>
            <w:r>
              <w:rPr>
                <w:rFonts w:cs="Arial"/>
                <w:color w:val="000000"/>
              </w:rPr>
              <w:t>Effective conflict resolution and reintegration through a system that ensure pupil removal from lesson is RJ’d before issues can build between students and teachers.</w:t>
            </w:r>
            <w:r w:rsidR="000D32F9">
              <w:rPr>
                <w:rFonts w:cs="Arial"/>
                <w:color w:val="000000"/>
              </w:rPr>
              <w:t xml:space="preserve"> Evidence seen through reduced exclusion rates.</w:t>
            </w:r>
          </w:p>
        </w:tc>
        <w:tc>
          <w:tcPr>
            <w:tcW w:w="1276" w:type="dxa"/>
          </w:tcPr>
          <w:p w:rsidR="009911B5" w:rsidRPr="003A6A72" w:rsidRDefault="009911B5" w:rsidP="00A737DD">
            <w:r>
              <w:t>Yes</w:t>
            </w:r>
          </w:p>
        </w:tc>
      </w:tr>
      <w:tr w:rsidR="009911B5" w:rsidRPr="003A6A72" w:rsidTr="009911B5">
        <w:tc>
          <w:tcPr>
            <w:tcW w:w="3292" w:type="dxa"/>
          </w:tcPr>
          <w:p w:rsidR="009911B5" w:rsidRPr="00BB6CC8" w:rsidRDefault="009911B5" w:rsidP="00A737DD">
            <w:r>
              <w:t>Improved parental engagement and communication</w:t>
            </w:r>
          </w:p>
        </w:tc>
        <w:tc>
          <w:tcPr>
            <w:tcW w:w="4536" w:type="dxa"/>
          </w:tcPr>
          <w:p w:rsidR="009911B5" w:rsidRPr="009E5D1B" w:rsidRDefault="009911B5" w:rsidP="00A737DD">
            <w:pPr>
              <w:widowControl w:val="0"/>
              <w:autoSpaceDE w:val="0"/>
              <w:autoSpaceDN w:val="0"/>
              <w:adjustRightInd w:val="0"/>
              <w:rPr>
                <w:rFonts w:cs="Arial"/>
                <w:color w:val="000000"/>
              </w:rPr>
            </w:pPr>
            <w:r>
              <w:rPr>
                <w:rFonts w:cs="Arial"/>
                <w:color w:val="000000"/>
              </w:rPr>
              <w:t xml:space="preserve">Communication log.  Volume of use has increase dramatically since its implementation. Evidence of previous </w:t>
            </w:r>
            <w:r>
              <w:rPr>
                <w:rFonts w:cs="Arial"/>
                <w:color w:val="000000"/>
              </w:rPr>
              <w:lastRenderedPageBreak/>
              <w:t>conversations and interventions in place.  School PTA now re-formed and up and running.</w:t>
            </w:r>
          </w:p>
        </w:tc>
        <w:tc>
          <w:tcPr>
            <w:tcW w:w="4536" w:type="dxa"/>
          </w:tcPr>
          <w:p w:rsidR="009911B5" w:rsidRPr="009E5D1B" w:rsidRDefault="0090455D" w:rsidP="00A737DD">
            <w:pPr>
              <w:widowControl w:val="0"/>
              <w:autoSpaceDE w:val="0"/>
              <w:autoSpaceDN w:val="0"/>
              <w:adjustRightInd w:val="0"/>
              <w:rPr>
                <w:rFonts w:cs="Arial"/>
                <w:color w:val="000000"/>
              </w:rPr>
            </w:pPr>
            <w:r>
              <w:rPr>
                <w:rFonts w:cs="Arial"/>
                <w:color w:val="000000"/>
              </w:rPr>
              <w:lastRenderedPageBreak/>
              <w:t xml:space="preserve">PTA group has now expanded to 12 regular members. Their feedback and support has helped advise school policies </w:t>
            </w:r>
            <w:r>
              <w:rPr>
                <w:rFonts w:cs="Arial"/>
                <w:color w:val="000000"/>
              </w:rPr>
              <w:lastRenderedPageBreak/>
              <w:t xml:space="preserve">moving forward. </w:t>
            </w:r>
          </w:p>
        </w:tc>
        <w:tc>
          <w:tcPr>
            <w:tcW w:w="1276" w:type="dxa"/>
          </w:tcPr>
          <w:p w:rsidR="009911B5" w:rsidRPr="003A6A72" w:rsidRDefault="00A32405" w:rsidP="00A737DD">
            <w:r>
              <w:lastRenderedPageBreak/>
              <w:t>Yes</w:t>
            </w:r>
          </w:p>
        </w:tc>
      </w:tr>
      <w:tr w:rsidR="009911B5" w:rsidRPr="003A6A72" w:rsidTr="009911B5">
        <w:tc>
          <w:tcPr>
            <w:tcW w:w="3292" w:type="dxa"/>
          </w:tcPr>
          <w:p w:rsidR="009911B5" w:rsidRDefault="009911B5" w:rsidP="00A737DD">
            <w:r>
              <w:lastRenderedPageBreak/>
              <w:t>Careers advice and guidance</w:t>
            </w:r>
          </w:p>
          <w:p w:rsidR="009911B5" w:rsidRDefault="009911B5" w:rsidP="00A737DD"/>
          <w:p w:rsidR="009911B5" w:rsidRPr="00EB62A2" w:rsidRDefault="009911B5" w:rsidP="00A737DD">
            <w:pPr>
              <w:rPr>
                <w:i/>
              </w:rPr>
            </w:pPr>
          </w:p>
        </w:tc>
        <w:tc>
          <w:tcPr>
            <w:tcW w:w="4536" w:type="dxa"/>
          </w:tcPr>
          <w:p w:rsidR="009911B5" w:rsidRPr="003A6A72" w:rsidRDefault="009911B5" w:rsidP="00A737DD">
            <w:r>
              <w:t xml:space="preserve">Drop down careers day for each year group has improved pupil understanding of the role of education and aspiration leading to improved </w:t>
            </w:r>
            <w:r w:rsidR="00090E26">
              <w:t>behavior</w:t>
            </w:r>
          </w:p>
        </w:tc>
        <w:tc>
          <w:tcPr>
            <w:tcW w:w="4536" w:type="dxa"/>
          </w:tcPr>
          <w:p w:rsidR="009911B5" w:rsidRPr="00A21CB7" w:rsidRDefault="009911B5" w:rsidP="00A737DD">
            <w:pPr>
              <w:rPr>
                <w:rFonts w:cs="Arial"/>
                <w:color w:val="000000"/>
                <w:sz w:val="18"/>
                <w:szCs w:val="18"/>
              </w:rPr>
            </w:pPr>
            <w:r w:rsidRPr="00A21CB7">
              <w:rPr>
                <w:rFonts w:cs="Arial"/>
                <w:color w:val="000000"/>
                <w:szCs w:val="18"/>
              </w:rPr>
              <w:t>Well planned and effective days have resulted in improved performance and attitudes, as demons</w:t>
            </w:r>
            <w:r w:rsidR="000D32F9">
              <w:rPr>
                <w:rFonts w:cs="Arial"/>
                <w:color w:val="000000"/>
                <w:szCs w:val="18"/>
              </w:rPr>
              <w:t>trated through the behavior log and demerits.</w:t>
            </w:r>
          </w:p>
        </w:tc>
        <w:tc>
          <w:tcPr>
            <w:tcW w:w="1276" w:type="dxa"/>
          </w:tcPr>
          <w:p w:rsidR="009911B5" w:rsidRPr="003A6A72" w:rsidRDefault="00A32405" w:rsidP="00A737DD">
            <w:r>
              <w:t>Yes</w:t>
            </w:r>
          </w:p>
        </w:tc>
      </w:tr>
      <w:tr w:rsidR="009911B5" w:rsidRPr="003A6A72" w:rsidTr="009911B5">
        <w:tc>
          <w:tcPr>
            <w:tcW w:w="3292" w:type="dxa"/>
          </w:tcPr>
          <w:p w:rsidR="009911B5" w:rsidRDefault="009911B5" w:rsidP="00A737DD">
            <w:r>
              <w:t>Year 7 transition coordinator</w:t>
            </w:r>
          </w:p>
          <w:p w:rsidR="009911B5" w:rsidRDefault="009911B5" w:rsidP="00A737DD"/>
          <w:p w:rsidR="009911B5" w:rsidRDefault="009911B5" w:rsidP="00A737DD"/>
        </w:tc>
        <w:tc>
          <w:tcPr>
            <w:tcW w:w="4536" w:type="dxa"/>
          </w:tcPr>
          <w:p w:rsidR="009911B5" w:rsidRPr="003A6A72" w:rsidRDefault="009911B5" w:rsidP="00A737DD">
            <w:r>
              <w:t>Been in post since September</w:t>
            </w:r>
            <w:r w:rsidR="000D32F9">
              <w:t xml:space="preserve"> 2016.  Helping to develop the transition process from key stage 2 to 3. </w:t>
            </w:r>
          </w:p>
        </w:tc>
        <w:tc>
          <w:tcPr>
            <w:tcW w:w="4536" w:type="dxa"/>
          </w:tcPr>
          <w:p w:rsidR="009911B5" w:rsidRPr="00E54DAD" w:rsidRDefault="000D32F9" w:rsidP="00A737DD">
            <w:pPr>
              <w:widowControl w:val="0"/>
              <w:autoSpaceDE w:val="0"/>
              <w:autoSpaceDN w:val="0"/>
              <w:adjustRightInd w:val="0"/>
              <w:rPr>
                <w:rFonts w:cs="Arial"/>
                <w:color w:val="000000"/>
              </w:rPr>
            </w:pPr>
            <w:r>
              <w:rPr>
                <w:rFonts w:cs="Arial"/>
                <w:color w:val="000000"/>
              </w:rPr>
              <w:t xml:space="preserve">Year 7 pupils arrive at school more familiar with the building and staff. Usual ‘transition’ period reduced, focus on learning earlier as a result. </w:t>
            </w:r>
          </w:p>
        </w:tc>
        <w:tc>
          <w:tcPr>
            <w:tcW w:w="1276" w:type="dxa"/>
          </w:tcPr>
          <w:p w:rsidR="009911B5" w:rsidRPr="003A6A72" w:rsidRDefault="00A32405" w:rsidP="00A737DD">
            <w:r>
              <w:t>Yes</w:t>
            </w:r>
          </w:p>
        </w:tc>
      </w:tr>
      <w:tr w:rsidR="009911B5" w:rsidRPr="003A6A72" w:rsidTr="009911B5">
        <w:tc>
          <w:tcPr>
            <w:tcW w:w="3292" w:type="dxa"/>
          </w:tcPr>
          <w:p w:rsidR="009911B5" w:rsidRDefault="009911B5" w:rsidP="00A737DD">
            <w:r>
              <w:t xml:space="preserve">Counseling </w:t>
            </w:r>
          </w:p>
          <w:p w:rsidR="009911B5" w:rsidRDefault="009911B5" w:rsidP="00A737DD"/>
          <w:p w:rsidR="009911B5" w:rsidRPr="00EB62A2" w:rsidRDefault="009911B5" w:rsidP="00A737DD">
            <w:pPr>
              <w:rPr>
                <w:i/>
              </w:rPr>
            </w:pPr>
          </w:p>
        </w:tc>
        <w:tc>
          <w:tcPr>
            <w:tcW w:w="4536" w:type="dxa"/>
          </w:tcPr>
          <w:p w:rsidR="009911B5" w:rsidRPr="00E54DAD" w:rsidRDefault="009911B5" w:rsidP="00A737DD">
            <w:pPr>
              <w:widowControl w:val="0"/>
              <w:autoSpaceDE w:val="0"/>
              <w:autoSpaceDN w:val="0"/>
              <w:adjustRightInd w:val="0"/>
              <w:rPr>
                <w:rFonts w:cs="Arial"/>
                <w:color w:val="000000"/>
              </w:rPr>
            </w:pPr>
            <w:r>
              <w:rPr>
                <w:rFonts w:cs="Arial"/>
                <w:color w:val="000000"/>
              </w:rPr>
              <w:t>Counselling in place for all pupils who need it.  Highest percentage of pupils receiving this are PP than non PP.</w:t>
            </w:r>
            <w:r w:rsidR="0090455D">
              <w:rPr>
                <w:rFonts w:cs="Arial"/>
                <w:color w:val="000000"/>
              </w:rPr>
              <w:t xml:space="preserve"> Takes place 4 days a week. 16 students seen for a block each half term. </w:t>
            </w:r>
          </w:p>
        </w:tc>
        <w:tc>
          <w:tcPr>
            <w:tcW w:w="4536" w:type="dxa"/>
          </w:tcPr>
          <w:p w:rsidR="009911B5" w:rsidRPr="00E54DAD" w:rsidRDefault="009911B5" w:rsidP="00A737DD">
            <w:pPr>
              <w:widowControl w:val="0"/>
              <w:autoSpaceDE w:val="0"/>
              <w:autoSpaceDN w:val="0"/>
              <w:adjustRightInd w:val="0"/>
              <w:rPr>
                <w:rFonts w:cs="Arial"/>
                <w:color w:val="000000"/>
              </w:rPr>
            </w:pPr>
            <w:r>
              <w:rPr>
                <w:rFonts w:cs="Arial"/>
                <w:color w:val="000000"/>
              </w:rPr>
              <w:t xml:space="preserve">Essential part of our delivery of ethos and support to both PP and non PP pupils.  </w:t>
            </w:r>
            <w:r w:rsidR="0090455D">
              <w:rPr>
                <w:rFonts w:cs="Arial"/>
                <w:color w:val="000000"/>
              </w:rPr>
              <w:t>Feedback from pupils is really positive, they value this service.</w:t>
            </w:r>
          </w:p>
        </w:tc>
        <w:tc>
          <w:tcPr>
            <w:tcW w:w="1276" w:type="dxa"/>
          </w:tcPr>
          <w:p w:rsidR="009911B5" w:rsidRPr="003A6A72" w:rsidRDefault="00A32405" w:rsidP="00A737DD">
            <w:r>
              <w:t>Yes</w:t>
            </w:r>
          </w:p>
        </w:tc>
      </w:tr>
      <w:tr w:rsidR="009911B5" w:rsidRPr="003A6A72" w:rsidTr="009911B5">
        <w:tc>
          <w:tcPr>
            <w:tcW w:w="3292" w:type="dxa"/>
          </w:tcPr>
          <w:p w:rsidR="009911B5" w:rsidRPr="00BB6CC8" w:rsidRDefault="009911B5" w:rsidP="00A737DD">
            <w:r>
              <w:t xml:space="preserve">Maths training for non specialist teachers and teaching assistants </w:t>
            </w:r>
          </w:p>
        </w:tc>
        <w:tc>
          <w:tcPr>
            <w:tcW w:w="4536" w:type="dxa"/>
          </w:tcPr>
          <w:p w:rsidR="009911B5" w:rsidRPr="009E5D1B" w:rsidRDefault="009911B5" w:rsidP="00A737DD">
            <w:pPr>
              <w:widowControl w:val="0"/>
              <w:autoSpaceDE w:val="0"/>
              <w:autoSpaceDN w:val="0"/>
              <w:adjustRightInd w:val="0"/>
              <w:rPr>
                <w:rFonts w:cs="Arial"/>
                <w:color w:val="000000"/>
              </w:rPr>
            </w:pPr>
            <w:r>
              <w:rPr>
                <w:rFonts w:cs="Arial"/>
                <w:color w:val="000000"/>
              </w:rPr>
              <w:t>TA’s teaching small groups seen a raise in grades</w:t>
            </w:r>
            <w:r w:rsidR="000D32F9">
              <w:rPr>
                <w:rFonts w:cs="Arial"/>
                <w:color w:val="000000"/>
              </w:rPr>
              <w:t xml:space="preserve"> for Maths at key stage 3 and 4.  </w:t>
            </w:r>
          </w:p>
        </w:tc>
        <w:tc>
          <w:tcPr>
            <w:tcW w:w="4536" w:type="dxa"/>
          </w:tcPr>
          <w:p w:rsidR="009911B5" w:rsidRPr="009E5D1B" w:rsidRDefault="009911B5" w:rsidP="00A737DD">
            <w:pPr>
              <w:widowControl w:val="0"/>
              <w:autoSpaceDE w:val="0"/>
              <w:autoSpaceDN w:val="0"/>
              <w:adjustRightInd w:val="0"/>
              <w:rPr>
                <w:rFonts w:cs="Arial"/>
                <w:color w:val="000000"/>
              </w:rPr>
            </w:pPr>
            <w:r>
              <w:rPr>
                <w:rFonts w:cs="Arial"/>
                <w:color w:val="000000"/>
              </w:rPr>
              <w:t>Small group work in Maths has shown to be very effective and increased coordination of this with PP pupils is recommended</w:t>
            </w:r>
            <w:r w:rsidR="000D32F9">
              <w:rPr>
                <w:rFonts w:cs="Arial"/>
                <w:color w:val="000000"/>
              </w:rPr>
              <w:t>. Impact is high.</w:t>
            </w:r>
          </w:p>
        </w:tc>
        <w:tc>
          <w:tcPr>
            <w:tcW w:w="1276" w:type="dxa"/>
          </w:tcPr>
          <w:p w:rsidR="009911B5" w:rsidRPr="003A6A72" w:rsidRDefault="009911B5" w:rsidP="00A737DD">
            <w:r>
              <w:t>Yes</w:t>
            </w:r>
          </w:p>
        </w:tc>
      </w:tr>
      <w:tr w:rsidR="009911B5" w:rsidRPr="003A6A72" w:rsidTr="009911B5">
        <w:tc>
          <w:tcPr>
            <w:tcW w:w="3292" w:type="dxa"/>
          </w:tcPr>
          <w:p w:rsidR="009911B5" w:rsidRPr="00BB6CC8" w:rsidRDefault="009911B5" w:rsidP="00A737DD">
            <w:pPr>
              <w:widowControl w:val="0"/>
              <w:autoSpaceDE w:val="0"/>
              <w:autoSpaceDN w:val="0"/>
              <w:adjustRightInd w:val="0"/>
              <w:rPr>
                <w:rFonts w:cs="Arial"/>
                <w:color w:val="000000"/>
              </w:rPr>
            </w:pPr>
            <w:r w:rsidRPr="009E5D1B">
              <w:rPr>
                <w:rFonts w:cs="Arial"/>
                <w:color w:val="000000"/>
              </w:rPr>
              <w:t xml:space="preserve">Improved Literacy and Developed Reading Strategies (KS3) </w:t>
            </w:r>
          </w:p>
        </w:tc>
        <w:tc>
          <w:tcPr>
            <w:tcW w:w="4536" w:type="dxa"/>
          </w:tcPr>
          <w:p w:rsidR="009911B5" w:rsidRPr="009E5D1B" w:rsidRDefault="009911B5" w:rsidP="00A737DD">
            <w:pPr>
              <w:widowControl w:val="0"/>
              <w:autoSpaceDE w:val="0"/>
              <w:autoSpaceDN w:val="0"/>
              <w:adjustRightInd w:val="0"/>
              <w:rPr>
                <w:rFonts w:cs="Arial"/>
                <w:color w:val="000000"/>
              </w:rPr>
            </w:pPr>
            <w:r>
              <w:rPr>
                <w:rFonts w:cs="Arial"/>
                <w:color w:val="000000"/>
              </w:rPr>
              <w:t>The accelerated reader programme has seen ‘expected progress’ across all pupils.  This boost to our PP pupils is significant in terms of increasing their ability to access the curriculum.</w:t>
            </w:r>
          </w:p>
        </w:tc>
        <w:tc>
          <w:tcPr>
            <w:tcW w:w="4536" w:type="dxa"/>
          </w:tcPr>
          <w:p w:rsidR="009911B5" w:rsidRPr="009E5D1B" w:rsidRDefault="009911B5" w:rsidP="000D32F9">
            <w:pPr>
              <w:widowControl w:val="0"/>
              <w:autoSpaceDE w:val="0"/>
              <w:autoSpaceDN w:val="0"/>
              <w:adjustRightInd w:val="0"/>
              <w:rPr>
                <w:rFonts w:cs="Arial"/>
                <w:color w:val="000000"/>
              </w:rPr>
            </w:pPr>
            <w:r>
              <w:rPr>
                <w:rFonts w:cs="Arial"/>
                <w:color w:val="000000"/>
              </w:rPr>
              <w:t>No significant difference bet</w:t>
            </w:r>
            <w:r w:rsidR="000D32F9">
              <w:rPr>
                <w:rFonts w:cs="Arial"/>
                <w:color w:val="000000"/>
              </w:rPr>
              <w:t xml:space="preserve">ween PP and non PP progress.  Programme now reduced to only year 7 and 8 where impact is greatest. </w:t>
            </w:r>
            <w:r>
              <w:rPr>
                <w:rFonts w:cs="Arial"/>
                <w:color w:val="000000"/>
              </w:rPr>
              <w:t xml:space="preserve"> </w:t>
            </w:r>
          </w:p>
        </w:tc>
        <w:tc>
          <w:tcPr>
            <w:tcW w:w="1276" w:type="dxa"/>
          </w:tcPr>
          <w:p w:rsidR="009911B5" w:rsidRPr="003A6A72" w:rsidRDefault="009911B5" w:rsidP="00A737DD">
            <w:r>
              <w:t>Yes</w:t>
            </w:r>
          </w:p>
        </w:tc>
      </w:tr>
      <w:tr w:rsidR="009911B5" w:rsidRPr="003A6A72" w:rsidTr="009911B5">
        <w:tc>
          <w:tcPr>
            <w:tcW w:w="3292" w:type="dxa"/>
          </w:tcPr>
          <w:p w:rsidR="009911B5" w:rsidRDefault="009911B5" w:rsidP="00A737DD">
            <w:r w:rsidRPr="00460E74">
              <w:t>Differentiation for PP students</w:t>
            </w:r>
          </w:p>
          <w:p w:rsidR="009911B5" w:rsidRPr="00EB62A2" w:rsidRDefault="009911B5" w:rsidP="00A737DD">
            <w:pPr>
              <w:rPr>
                <w:i/>
              </w:rPr>
            </w:pPr>
          </w:p>
        </w:tc>
        <w:tc>
          <w:tcPr>
            <w:tcW w:w="4536" w:type="dxa"/>
          </w:tcPr>
          <w:p w:rsidR="009911B5" w:rsidRPr="003A6A72" w:rsidRDefault="009911B5" w:rsidP="00A737DD">
            <w:r>
              <w:t xml:space="preserve">A PP strategy poster (found in this booklet) has been distributed to work areas around the school.  Staff observations focus on progress of all </w:t>
            </w:r>
            <w:r>
              <w:lastRenderedPageBreak/>
              <w:t xml:space="preserve">pupils with reference to differentiation strategies.  </w:t>
            </w:r>
          </w:p>
        </w:tc>
        <w:tc>
          <w:tcPr>
            <w:tcW w:w="4536" w:type="dxa"/>
          </w:tcPr>
          <w:p w:rsidR="009911B5" w:rsidRPr="00374651" w:rsidRDefault="009911B5" w:rsidP="00A737DD">
            <w:pPr>
              <w:rPr>
                <w:rFonts w:cs="Arial"/>
                <w:color w:val="000000"/>
                <w:sz w:val="18"/>
                <w:szCs w:val="18"/>
              </w:rPr>
            </w:pPr>
            <w:r w:rsidRPr="00374651">
              <w:rPr>
                <w:rFonts w:cs="Arial"/>
                <w:color w:val="000000"/>
                <w:szCs w:val="18"/>
              </w:rPr>
              <w:lastRenderedPageBreak/>
              <w:t xml:space="preserve">Teaching and progress across both PP and non PP pupils is </w:t>
            </w:r>
            <w:r>
              <w:rPr>
                <w:rFonts w:cs="Arial"/>
                <w:color w:val="000000"/>
                <w:szCs w:val="18"/>
              </w:rPr>
              <w:t xml:space="preserve">generally </w:t>
            </w:r>
            <w:r w:rsidRPr="00374651">
              <w:rPr>
                <w:rFonts w:cs="Arial"/>
                <w:color w:val="000000"/>
                <w:szCs w:val="18"/>
              </w:rPr>
              <w:t>positive.</w:t>
            </w:r>
            <w:r>
              <w:rPr>
                <w:rFonts w:cs="Arial"/>
                <w:color w:val="000000"/>
                <w:szCs w:val="18"/>
              </w:rPr>
              <w:t xml:space="preserve"> Most subjects at key stage 3 demonstrate PP</w:t>
            </w:r>
            <w:r w:rsidRPr="00374651">
              <w:rPr>
                <w:rFonts w:cs="Arial"/>
                <w:color w:val="000000"/>
                <w:szCs w:val="18"/>
              </w:rPr>
              <w:t xml:space="preserve"> </w:t>
            </w:r>
            <w:r w:rsidR="000D32F9">
              <w:rPr>
                <w:rFonts w:cs="Arial"/>
                <w:color w:val="000000"/>
                <w:szCs w:val="18"/>
              </w:rPr>
              <w:t xml:space="preserve">differentiation. Awareness of these </w:t>
            </w:r>
            <w:r w:rsidR="000D32F9">
              <w:rPr>
                <w:rFonts w:cs="Arial"/>
                <w:color w:val="000000"/>
                <w:szCs w:val="18"/>
              </w:rPr>
              <w:lastRenderedPageBreak/>
              <w:t>groups and continued training to support moving forwards.</w:t>
            </w:r>
          </w:p>
        </w:tc>
        <w:tc>
          <w:tcPr>
            <w:tcW w:w="1276" w:type="dxa"/>
          </w:tcPr>
          <w:p w:rsidR="009911B5" w:rsidRPr="003A6A72" w:rsidRDefault="00A32405" w:rsidP="00A737DD">
            <w:r>
              <w:lastRenderedPageBreak/>
              <w:t>Yes</w:t>
            </w:r>
          </w:p>
        </w:tc>
      </w:tr>
      <w:tr w:rsidR="009911B5" w:rsidRPr="003A6A72" w:rsidTr="009911B5">
        <w:tc>
          <w:tcPr>
            <w:tcW w:w="3292" w:type="dxa"/>
          </w:tcPr>
          <w:p w:rsidR="009911B5" w:rsidRDefault="009911B5" w:rsidP="00A737DD">
            <w:r w:rsidRPr="00460E74">
              <w:lastRenderedPageBreak/>
              <w:t>Improved marking and feedback</w:t>
            </w:r>
          </w:p>
          <w:p w:rsidR="009911B5" w:rsidRPr="00EB62A2" w:rsidRDefault="009911B5" w:rsidP="00A737DD">
            <w:pPr>
              <w:rPr>
                <w:i/>
              </w:rPr>
            </w:pPr>
          </w:p>
        </w:tc>
        <w:tc>
          <w:tcPr>
            <w:tcW w:w="4536" w:type="dxa"/>
          </w:tcPr>
          <w:p w:rsidR="009911B5" w:rsidRPr="003A6A72" w:rsidRDefault="009911B5" w:rsidP="00A737DD">
            <w:r>
              <w:t xml:space="preserve">Book </w:t>
            </w:r>
            <w:r w:rsidR="00090E26">
              <w:t>scrutiny</w:t>
            </w:r>
            <w:r>
              <w:t xml:space="preserve"> has focused on at least 1 PP book in each round.  This increased focus has ensure staff are prioritizing PP marking</w:t>
            </w:r>
            <w:r w:rsidR="000D32F9">
              <w:t xml:space="preserve">. Developed short notice system has increased the volume of Pp books looked at and the recording of these reviews. </w:t>
            </w:r>
          </w:p>
        </w:tc>
        <w:tc>
          <w:tcPr>
            <w:tcW w:w="4536" w:type="dxa"/>
          </w:tcPr>
          <w:p w:rsidR="009911B5" w:rsidRPr="00E54DAD" w:rsidRDefault="009911B5" w:rsidP="000D32F9">
            <w:pPr>
              <w:widowControl w:val="0"/>
              <w:autoSpaceDE w:val="0"/>
              <w:autoSpaceDN w:val="0"/>
              <w:adjustRightInd w:val="0"/>
              <w:rPr>
                <w:rFonts w:cs="Arial"/>
                <w:color w:val="000000"/>
              </w:rPr>
            </w:pPr>
            <w:r>
              <w:rPr>
                <w:rFonts w:cs="Arial"/>
                <w:color w:val="000000"/>
              </w:rPr>
              <w:t>Marking across the school is</w:t>
            </w:r>
            <w:r w:rsidR="000D32F9">
              <w:rPr>
                <w:rFonts w:cs="Arial"/>
                <w:color w:val="000000"/>
              </w:rPr>
              <w:t xml:space="preserve"> generally good. New SIMS systems allows quick review of areas of strength and weakness. Continual focused feedback to staff will continue to ensure improvements take place</w:t>
            </w:r>
            <w:r>
              <w:rPr>
                <w:rFonts w:cs="Arial"/>
                <w:color w:val="000000"/>
              </w:rPr>
              <w:t>.</w:t>
            </w:r>
          </w:p>
        </w:tc>
        <w:tc>
          <w:tcPr>
            <w:tcW w:w="1276" w:type="dxa"/>
          </w:tcPr>
          <w:p w:rsidR="009911B5" w:rsidRPr="003A6A72" w:rsidRDefault="009911B5" w:rsidP="00A737DD">
            <w:r>
              <w:t>Yes</w:t>
            </w:r>
          </w:p>
        </w:tc>
      </w:tr>
      <w:tr w:rsidR="009911B5" w:rsidRPr="003A6A72" w:rsidTr="009911B5">
        <w:tc>
          <w:tcPr>
            <w:tcW w:w="3292" w:type="dxa"/>
          </w:tcPr>
          <w:p w:rsidR="009911B5" w:rsidRDefault="009911B5" w:rsidP="00A737DD">
            <w:r>
              <w:t>Homework monitoring</w:t>
            </w:r>
          </w:p>
          <w:p w:rsidR="009911B5" w:rsidRDefault="009911B5" w:rsidP="00A737DD"/>
          <w:p w:rsidR="009911B5" w:rsidRPr="00EB62A2" w:rsidRDefault="009911B5" w:rsidP="00A737DD">
            <w:pPr>
              <w:rPr>
                <w:i/>
              </w:rPr>
            </w:pPr>
          </w:p>
        </w:tc>
        <w:tc>
          <w:tcPr>
            <w:tcW w:w="4536" w:type="dxa"/>
          </w:tcPr>
          <w:p w:rsidR="009911B5" w:rsidRPr="00E54DAD" w:rsidRDefault="009911B5" w:rsidP="00A737DD">
            <w:pPr>
              <w:widowControl w:val="0"/>
              <w:autoSpaceDE w:val="0"/>
              <w:autoSpaceDN w:val="0"/>
              <w:adjustRightInd w:val="0"/>
              <w:rPr>
                <w:rFonts w:cs="Arial"/>
                <w:color w:val="000000"/>
              </w:rPr>
            </w:pPr>
            <w:r>
              <w:rPr>
                <w:rFonts w:cs="Arial"/>
                <w:color w:val="000000"/>
              </w:rPr>
              <w:t>Show my homework software purchased that allows rigorous monitoring of homework set.  Setting of homework is currently good.</w:t>
            </w:r>
            <w:r w:rsidR="000D32F9">
              <w:rPr>
                <w:rFonts w:cs="Arial"/>
                <w:color w:val="000000"/>
              </w:rPr>
              <w:t xml:space="preserve"> Last year saw a decrease in homework demerits from 1618 to 1337.</w:t>
            </w:r>
          </w:p>
        </w:tc>
        <w:tc>
          <w:tcPr>
            <w:tcW w:w="4536" w:type="dxa"/>
          </w:tcPr>
          <w:p w:rsidR="009911B5" w:rsidRPr="00E54DAD" w:rsidRDefault="00090E26" w:rsidP="00A737DD">
            <w:pPr>
              <w:widowControl w:val="0"/>
              <w:autoSpaceDE w:val="0"/>
              <w:autoSpaceDN w:val="0"/>
              <w:adjustRightInd w:val="0"/>
              <w:rPr>
                <w:rFonts w:cs="Arial"/>
                <w:color w:val="000000"/>
              </w:rPr>
            </w:pPr>
            <w:r>
              <w:rPr>
                <w:rFonts w:cs="Arial"/>
                <w:color w:val="000000"/>
              </w:rPr>
              <w:t>Ongoing</w:t>
            </w:r>
            <w:r w:rsidR="009911B5">
              <w:rPr>
                <w:rFonts w:cs="Arial"/>
                <w:color w:val="000000"/>
              </w:rPr>
              <w:t xml:space="preserve"> monitoring of volume set by ‘homework lead’ (UPS project) ensuring consistency across the school.  Focus should now shift to the </w:t>
            </w:r>
            <w:r>
              <w:rPr>
                <w:rFonts w:cs="Arial"/>
                <w:color w:val="000000"/>
              </w:rPr>
              <w:t>mark book</w:t>
            </w:r>
            <w:r w:rsidR="009911B5">
              <w:rPr>
                <w:rFonts w:cs="Arial"/>
                <w:color w:val="000000"/>
              </w:rPr>
              <w:t xml:space="preserve"> facility within this program. </w:t>
            </w:r>
          </w:p>
        </w:tc>
        <w:tc>
          <w:tcPr>
            <w:tcW w:w="1276" w:type="dxa"/>
          </w:tcPr>
          <w:p w:rsidR="009911B5" w:rsidRPr="003A6A72" w:rsidRDefault="009911B5" w:rsidP="00A737DD">
            <w:r>
              <w:t>Yes</w:t>
            </w:r>
          </w:p>
        </w:tc>
      </w:tr>
      <w:tr w:rsidR="009911B5" w:rsidRPr="003A6A72" w:rsidTr="009911B5">
        <w:tc>
          <w:tcPr>
            <w:tcW w:w="3292" w:type="dxa"/>
          </w:tcPr>
          <w:p w:rsidR="009911B5" w:rsidRDefault="009911B5" w:rsidP="00A737DD">
            <w:r>
              <w:t>Raised awareness and identification of PP pupils</w:t>
            </w:r>
          </w:p>
          <w:p w:rsidR="009911B5" w:rsidRPr="00EB62A2" w:rsidRDefault="009911B5" w:rsidP="00A737DD">
            <w:pPr>
              <w:rPr>
                <w:i/>
              </w:rPr>
            </w:pPr>
          </w:p>
        </w:tc>
        <w:tc>
          <w:tcPr>
            <w:tcW w:w="4536" w:type="dxa"/>
          </w:tcPr>
          <w:p w:rsidR="009911B5" w:rsidRPr="00E54DAD" w:rsidRDefault="009911B5" w:rsidP="00A737DD">
            <w:pPr>
              <w:widowControl w:val="0"/>
              <w:autoSpaceDE w:val="0"/>
              <w:autoSpaceDN w:val="0"/>
              <w:adjustRightInd w:val="0"/>
              <w:rPr>
                <w:rFonts w:cs="Arial"/>
                <w:color w:val="000000"/>
              </w:rPr>
            </w:pPr>
            <w:r>
              <w:rPr>
                <w:rFonts w:cs="Arial"/>
                <w:color w:val="000000"/>
              </w:rPr>
              <w:t>Regular sharing of PP lists including banding. SIMS updated to show. Additional efforts to encourage parents to register.</w:t>
            </w:r>
          </w:p>
        </w:tc>
        <w:tc>
          <w:tcPr>
            <w:tcW w:w="4536" w:type="dxa"/>
          </w:tcPr>
          <w:p w:rsidR="009911B5" w:rsidRPr="00C66970" w:rsidRDefault="009911B5" w:rsidP="00A737DD">
            <w:pPr>
              <w:widowControl w:val="0"/>
              <w:autoSpaceDE w:val="0"/>
              <w:autoSpaceDN w:val="0"/>
              <w:adjustRightInd w:val="0"/>
              <w:rPr>
                <w:rFonts w:cs="Arial"/>
                <w:color w:val="000000"/>
              </w:rPr>
            </w:pPr>
            <w:r>
              <w:rPr>
                <w:rFonts w:cs="Arial"/>
                <w:color w:val="000000"/>
              </w:rPr>
              <w:t>Dedicated staff training required. Morning briefings have improved teacher awareness.</w:t>
            </w:r>
          </w:p>
        </w:tc>
        <w:tc>
          <w:tcPr>
            <w:tcW w:w="1276" w:type="dxa"/>
          </w:tcPr>
          <w:p w:rsidR="009911B5" w:rsidRPr="003A6A72" w:rsidRDefault="009911B5" w:rsidP="00A737DD">
            <w:r>
              <w:t>Yes</w:t>
            </w:r>
          </w:p>
        </w:tc>
      </w:tr>
      <w:tr w:rsidR="009911B5" w:rsidRPr="003A6A72" w:rsidTr="009911B5">
        <w:tc>
          <w:tcPr>
            <w:tcW w:w="3292" w:type="dxa"/>
          </w:tcPr>
          <w:p w:rsidR="009911B5" w:rsidRDefault="009911B5" w:rsidP="00A737DD">
            <w:r>
              <w:t>Revision workshops for key stage 4</w:t>
            </w:r>
          </w:p>
          <w:p w:rsidR="009911B5" w:rsidRPr="003A6A72" w:rsidRDefault="009911B5" w:rsidP="00A737DD"/>
        </w:tc>
        <w:tc>
          <w:tcPr>
            <w:tcW w:w="4536" w:type="dxa"/>
          </w:tcPr>
          <w:p w:rsidR="009911B5" w:rsidRPr="00E54DAD" w:rsidRDefault="009911B5" w:rsidP="00A737DD">
            <w:pPr>
              <w:widowControl w:val="0"/>
              <w:autoSpaceDE w:val="0"/>
              <w:autoSpaceDN w:val="0"/>
              <w:adjustRightInd w:val="0"/>
              <w:rPr>
                <w:rFonts w:cs="Arial"/>
                <w:color w:val="000000"/>
              </w:rPr>
            </w:pPr>
            <w:r>
              <w:rPr>
                <w:rFonts w:cs="Arial"/>
                <w:color w:val="000000"/>
              </w:rPr>
              <w:t>Speakers brought into school to deliver revision based sessions targeted at key stage 4 and 5</w:t>
            </w:r>
          </w:p>
        </w:tc>
        <w:tc>
          <w:tcPr>
            <w:tcW w:w="4536" w:type="dxa"/>
          </w:tcPr>
          <w:p w:rsidR="009911B5" w:rsidRPr="00C66970" w:rsidRDefault="009911B5" w:rsidP="00A737DD">
            <w:pPr>
              <w:widowControl w:val="0"/>
              <w:autoSpaceDE w:val="0"/>
              <w:autoSpaceDN w:val="0"/>
              <w:adjustRightInd w:val="0"/>
              <w:rPr>
                <w:rFonts w:cs="Arial"/>
                <w:color w:val="000000"/>
              </w:rPr>
            </w:pPr>
            <w:r>
              <w:rPr>
                <w:rFonts w:cs="Arial"/>
                <w:color w:val="000000"/>
              </w:rPr>
              <w:t>Very effective, feedback from staff and pupils very supportive</w:t>
            </w:r>
          </w:p>
        </w:tc>
        <w:tc>
          <w:tcPr>
            <w:tcW w:w="1276" w:type="dxa"/>
          </w:tcPr>
          <w:p w:rsidR="009911B5" w:rsidRPr="003A6A72" w:rsidRDefault="009911B5" w:rsidP="00A737DD">
            <w:r>
              <w:t>Yes</w:t>
            </w:r>
          </w:p>
        </w:tc>
      </w:tr>
      <w:tr w:rsidR="009911B5" w:rsidRPr="003A6A72" w:rsidTr="009911B5">
        <w:tc>
          <w:tcPr>
            <w:tcW w:w="3292" w:type="dxa"/>
          </w:tcPr>
          <w:p w:rsidR="009911B5" w:rsidRDefault="009911B5" w:rsidP="00A737DD">
            <w:r>
              <w:t>Financial support for attending  trips and visits</w:t>
            </w:r>
          </w:p>
          <w:p w:rsidR="009911B5" w:rsidRDefault="009911B5" w:rsidP="00A737DD"/>
        </w:tc>
        <w:tc>
          <w:tcPr>
            <w:tcW w:w="4536" w:type="dxa"/>
          </w:tcPr>
          <w:p w:rsidR="009911B5" w:rsidRPr="00E54DAD" w:rsidRDefault="009911B5" w:rsidP="00A737DD">
            <w:pPr>
              <w:widowControl w:val="0"/>
              <w:autoSpaceDE w:val="0"/>
              <w:autoSpaceDN w:val="0"/>
              <w:adjustRightInd w:val="0"/>
              <w:rPr>
                <w:rFonts w:cs="Arial"/>
                <w:color w:val="000000"/>
              </w:rPr>
            </w:pPr>
            <w:r>
              <w:rPr>
                <w:rFonts w:cs="Arial"/>
                <w:color w:val="000000"/>
              </w:rPr>
              <w:t>Ensures fair access to all educational trips/visits that may come with an attached cost</w:t>
            </w:r>
          </w:p>
        </w:tc>
        <w:tc>
          <w:tcPr>
            <w:tcW w:w="4536" w:type="dxa"/>
          </w:tcPr>
          <w:p w:rsidR="009911B5" w:rsidRPr="00C66970" w:rsidRDefault="00A32405" w:rsidP="00A32405">
            <w:pPr>
              <w:widowControl w:val="0"/>
              <w:autoSpaceDE w:val="0"/>
              <w:autoSpaceDN w:val="0"/>
              <w:adjustRightInd w:val="0"/>
              <w:rPr>
                <w:rFonts w:cs="Arial"/>
                <w:color w:val="000000"/>
              </w:rPr>
            </w:pPr>
            <w:r>
              <w:rPr>
                <w:rFonts w:cs="Arial"/>
                <w:color w:val="000000"/>
              </w:rPr>
              <w:t xml:space="preserve">Over the course of the year no support was requested. This year has seen 2 requests already demonstrating the profile of PP support has increased. These will be reviewed on a case by case basis. </w:t>
            </w:r>
          </w:p>
        </w:tc>
        <w:tc>
          <w:tcPr>
            <w:tcW w:w="1276" w:type="dxa"/>
          </w:tcPr>
          <w:p w:rsidR="009911B5" w:rsidRPr="003A6A72" w:rsidRDefault="00A32405" w:rsidP="00A737DD">
            <w:r>
              <w:t>Case by case basis</w:t>
            </w:r>
          </w:p>
        </w:tc>
      </w:tr>
    </w:tbl>
    <w:p w:rsidR="00296AC8" w:rsidRDefault="00296AC8">
      <w:pPr>
        <w:rPr>
          <w:rFonts w:cs="Calibri"/>
          <w:color w:val="000000"/>
          <w:lang w:val="en-GB" w:eastAsia="en-GB"/>
        </w:rPr>
      </w:pPr>
    </w:p>
    <w:p w:rsidR="00296AC8" w:rsidRDefault="00296AC8" w:rsidP="009911B5">
      <w:pPr>
        <w:rPr>
          <w:rFonts w:cs="Calibri"/>
          <w:color w:val="000000"/>
          <w:lang w:val="en-GB" w:eastAsia="en-GB"/>
        </w:rPr>
      </w:pPr>
    </w:p>
    <w:p w:rsidR="00296AC8" w:rsidRDefault="00296AC8">
      <w:pPr>
        <w:rPr>
          <w:rFonts w:cs="Calibri"/>
          <w:color w:val="000000"/>
          <w:lang w:val="en-GB" w:eastAsia="en-GB"/>
        </w:rPr>
      </w:pPr>
      <w:r>
        <w:rPr>
          <w:rFonts w:cs="Calibri"/>
          <w:color w:val="000000"/>
          <w:lang w:val="en-GB" w:eastAsia="en-GB"/>
        </w:rPr>
        <w:lastRenderedPageBreak/>
        <w:br w:type="page"/>
      </w:r>
    </w:p>
    <w:p w:rsidR="00296AC8" w:rsidRPr="00E32609" w:rsidRDefault="00296AC8">
      <w:pPr>
        <w:rPr>
          <w:rFonts w:cs="Calibri"/>
          <w:color w:val="000000"/>
          <w:lang w:val="en-GB" w:eastAsia="en-GB"/>
        </w:rPr>
        <w:sectPr w:rsidR="00296AC8" w:rsidRPr="00E32609" w:rsidSect="00296AC8">
          <w:pgSz w:w="16840" w:h="11900" w:orient="landscape"/>
          <w:pgMar w:top="1800" w:right="1440" w:bottom="1800" w:left="1440" w:header="624" w:footer="708" w:gutter="0"/>
          <w:cols w:space="708"/>
          <w:titlePg/>
          <w:docGrid w:linePitch="360"/>
        </w:sectPr>
      </w:pPr>
    </w:p>
    <w:tbl>
      <w:tblPr>
        <w:tblStyle w:val="TableGrid"/>
        <w:tblpPr w:leftFromText="180" w:rightFromText="180" w:vertAnchor="page" w:horzAnchor="page" w:tblpX="1549" w:tblpY="2161"/>
        <w:tblW w:w="0" w:type="auto"/>
        <w:tblLook w:val="04A0" w:firstRow="1" w:lastRow="0" w:firstColumn="1" w:lastColumn="0" w:noHBand="0" w:noVBand="1"/>
      </w:tblPr>
      <w:tblGrid>
        <w:gridCol w:w="2757"/>
        <w:gridCol w:w="2787"/>
        <w:gridCol w:w="2506"/>
        <w:gridCol w:w="1326"/>
        <w:gridCol w:w="3280"/>
        <w:gridCol w:w="1294"/>
      </w:tblGrid>
      <w:tr w:rsidR="00DC2681" w:rsidTr="001D222A">
        <w:trPr>
          <w:trHeight w:val="267"/>
        </w:trPr>
        <w:tc>
          <w:tcPr>
            <w:tcW w:w="14176" w:type="dxa"/>
            <w:gridSpan w:val="6"/>
            <w:shd w:val="clear" w:color="auto" w:fill="95B3D7" w:themeFill="accent1" w:themeFillTint="99"/>
          </w:tcPr>
          <w:p w:rsidR="00DC2681" w:rsidRDefault="00DC2681" w:rsidP="001D222A">
            <w:pPr>
              <w:jc w:val="center"/>
              <w:rPr>
                <w:rFonts w:cs="Calibri"/>
                <w:color w:val="000000"/>
                <w:lang w:val="en-GB" w:eastAsia="en-GB"/>
              </w:rPr>
            </w:pPr>
            <w:r>
              <w:rPr>
                <w:rFonts w:cs="Calibri"/>
                <w:color w:val="000000"/>
                <w:lang w:val="en-GB" w:eastAsia="en-GB"/>
              </w:rPr>
              <w:lastRenderedPageBreak/>
              <w:t>Summary Information</w:t>
            </w:r>
          </w:p>
        </w:tc>
      </w:tr>
      <w:tr w:rsidR="00DC2681" w:rsidTr="001D222A">
        <w:trPr>
          <w:trHeight w:val="267"/>
        </w:trPr>
        <w:tc>
          <w:tcPr>
            <w:tcW w:w="2802" w:type="dxa"/>
          </w:tcPr>
          <w:p w:rsidR="00DC2681" w:rsidRDefault="00DC2681" w:rsidP="001D222A">
            <w:pPr>
              <w:rPr>
                <w:rFonts w:cs="Calibri"/>
                <w:color w:val="000000"/>
                <w:lang w:val="en-GB" w:eastAsia="en-GB"/>
              </w:rPr>
            </w:pPr>
            <w:r>
              <w:rPr>
                <w:rFonts w:cs="Calibri"/>
                <w:color w:val="000000"/>
                <w:lang w:val="en-GB" w:eastAsia="en-GB"/>
              </w:rPr>
              <w:t>School</w:t>
            </w:r>
          </w:p>
        </w:tc>
        <w:tc>
          <w:tcPr>
            <w:tcW w:w="11374" w:type="dxa"/>
            <w:gridSpan w:val="5"/>
          </w:tcPr>
          <w:p w:rsidR="00DC2681" w:rsidRDefault="00DC2681" w:rsidP="001D222A">
            <w:pPr>
              <w:rPr>
                <w:rFonts w:cs="Calibri"/>
                <w:color w:val="000000"/>
                <w:lang w:val="en-GB" w:eastAsia="en-GB"/>
              </w:rPr>
            </w:pPr>
            <w:r>
              <w:rPr>
                <w:rFonts w:cs="Calibri"/>
                <w:color w:val="000000"/>
                <w:lang w:val="en-GB" w:eastAsia="en-GB"/>
              </w:rPr>
              <w:t>St John Bosco College</w:t>
            </w:r>
          </w:p>
        </w:tc>
      </w:tr>
      <w:tr w:rsidR="00DC2681" w:rsidTr="001D222A">
        <w:trPr>
          <w:trHeight w:val="267"/>
        </w:trPr>
        <w:tc>
          <w:tcPr>
            <w:tcW w:w="2802" w:type="dxa"/>
          </w:tcPr>
          <w:p w:rsidR="00DC2681" w:rsidRDefault="00DC2681" w:rsidP="001D222A">
            <w:pPr>
              <w:rPr>
                <w:rFonts w:cs="Calibri"/>
                <w:color w:val="000000"/>
                <w:lang w:val="en-GB" w:eastAsia="en-GB"/>
              </w:rPr>
            </w:pPr>
            <w:r>
              <w:rPr>
                <w:rFonts w:cs="Calibri"/>
                <w:color w:val="000000"/>
                <w:lang w:val="en-GB" w:eastAsia="en-GB"/>
              </w:rPr>
              <w:t>Academic year</w:t>
            </w:r>
          </w:p>
        </w:tc>
        <w:tc>
          <w:tcPr>
            <w:tcW w:w="2835" w:type="dxa"/>
          </w:tcPr>
          <w:p w:rsidR="00DC2681" w:rsidRDefault="00F776FE" w:rsidP="001D222A">
            <w:pPr>
              <w:rPr>
                <w:rFonts w:cs="Calibri"/>
                <w:color w:val="000000"/>
                <w:lang w:val="en-GB" w:eastAsia="en-GB"/>
              </w:rPr>
            </w:pPr>
            <w:r>
              <w:rPr>
                <w:rFonts w:cs="Calibri"/>
                <w:color w:val="000000"/>
                <w:lang w:val="en-GB" w:eastAsia="en-GB"/>
              </w:rPr>
              <w:t>2017/18</w:t>
            </w:r>
          </w:p>
        </w:tc>
        <w:tc>
          <w:tcPr>
            <w:tcW w:w="2551" w:type="dxa"/>
          </w:tcPr>
          <w:p w:rsidR="00DC2681" w:rsidRDefault="00DC2681" w:rsidP="001D222A">
            <w:pPr>
              <w:rPr>
                <w:rFonts w:cs="Calibri"/>
                <w:color w:val="000000"/>
                <w:lang w:val="en-GB" w:eastAsia="en-GB"/>
              </w:rPr>
            </w:pPr>
            <w:r>
              <w:rPr>
                <w:rFonts w:cs="Calibri"/>
                <w:color w:val="000000"/>
                <w:lang w:val="en-GB" w:eastAsia="en-GB"/>
              </w:rPr>
              <w:t>Total PP budget</w:t>
            </w:r>
          </w:p>
        </w:tc>
        <w:tc>
          <w:tcPr>
            <w:tcW w:w="1330" w:type="dxa"/>
          </w:tcPr>
          <w:p w:rsidR="00DC2681" w:rsidRPr="00F776FE" w:rsidRDefault="00A669E1" w:rsidP="001D222A">
            <w:pPr>
              <w:rPr>
                <w:rFonts w:cs="Calibri"/>
                <w:color w:val="000000"/>
                <w:highlight w:val="yellow"/>
                <w:lang w:val="en-GB" w:eastAsia="en-GB"/>
              </w:rPr>
            </w:pPr>
            <w:r w:rsidRPr="00A669E1">
              <w:rPr>
                <w:rFonts w:cs="Calibri"/>
                <w:color w:val="000000"/>
                <w:lang w:val="en-GB" w:eastAsia="en-GB"/>
              </w:rPr>
              <w:t>£189,170</w:t>
            </w:r>
          </w:p>
        </w:tc>
        <w:tc>
          <w:tcPr>
            <w:tcW w:w="3348" w:type="dxa"/>
          </w:tcPr>
          <w:p w:rsidR="00DC2681" w:rsidRDefault="00DC2681" w:rsidP="001D222A">
            <w:pPr>
              <w:rPr>
                <w:rFonts w:cs="Calibri"/>
                <w:color w:val="000000"/>
                <w:lang w:val="en-GB" w:eastAsia="en-GB"/>
              </w:rPr>
            </w:pPr>
            <w:r>
              <w:rPr>
                <w:rFonts w:cs="Calibri"/>
                <w:color w:val="000000"/>
                <w:lang w:val="en-GB" w:eastAsia="en-GB"/>
              </w:rPr>
              <w:t>Date of most recent review</w:t>
            </w:r>
          </w:p>
        </w:tc>
        <w:tc>
          <w:tcPr>
            <w:tcW w:w="1310" w:type="dxa"/>
          </w:tcPr>
          <w:p w:rsidR="00DC2681" w:rsidRDefault="00076553" w:rsidP="001D222A">
            <w:pPr>
              <w:rPr>
                <w:rFonts w:cs="Calibri"/>
                <w:color w:val="000000"/>
                <w:lang w:val="en-GB" w:eastAsia="en-GB"/>
              </w:rPr>
            </w:pPr>
            <w:r>
              <w:rPr>
                <w:rFonts w:cs="Calibri"/>
                <w:color w:val="000000"/>
                <w:lang w:val="en-GB" w:eastAsia="en-GB"/>
              </w:rPr>
              <w:t>Sep</w:t>
            </w:r>
            <w:r w:rsidR="00DC2681">
              <w:rPr>
                <w:rFonts w:cs="Calibri"/>
                <w:color w:val="000000"/>
                <w:lang w:val="en-GB" w:eastAsia="en-GB"/>
              </w:rPr>
              <w:t xml:space="preserve"> 2017</w:t>
            </w:r>
          </w:p>
        </w:tc>
      </w:tr>
      <w:tr w:rsidR="00DC2681" w:rsidTr="001D222A">
        <w:trPr>
          <w:trHeight w:val="267"/>
        </w:trPr>
        <w:tc>
          <w:tcPr>
            <w:tcW w:w="2802" w:type="dxa"/>
          </w:tcPr>
          <w:p w:rsidR="00DC2681" w:rsidRDefault="00DC2681" w:rsidP="001D222A">
            <w:pPr>
              <w:rPr>
                <w:rFonts w:cs="Calibri"/>
                <w:color w:val="000000"/>
                <w:lang w:val="en-GB" w:eastAsia="en-GB"/>
              </w:rPr>
            </w:pPr>
            <w:r>
              <w:rPr>
                <w:rFonts w:cs="Calibri"/>
                <w:color w:val="000000"/>
                <w:lang w:val="en-GB" w:eastAsia="en-GB"/>
              </w:rPr>
              <w:t>Total number of pupils</w:t>
            </w:r>
          </w:p>
        </w:tc>
        <w:tc>
          <w:tcPr>
            <w:tcW w:w="2835" w:type="dxa"/>
          </w:tcPr>
          <w:p w:rsidR="00DC2681" w:rsidRDefault="00076553" w:rsidP="001D222A">
            <w:pPr>
              <w:rPr>
                <w:rFonts w:cs="Calibri"/>
                <w:color w:val="000000"/>
                <w:lang w:val="en-GB" w:eastAsia="en-GB"/>
              </w:rPr>
            </w:pPr>
            <w:r w:rsidRPr="00076553">
              <w:rPr>
                <w:rFonts w:cs="Calibri"/>
                <w:color w:val="000000"/>
                <w:lang w:val="en-GB" w:eastAsia="en-GB"/>
              </w:rPr>
              <w:t>529</w:t>
            </w:r>
          </w:p>
        </w:tc>
        <w:tc>
          <w:tcPr>
            <w:tcW w:w="2551" w:type="dxa"/>
          </w:tcPr>
          <w:p w:rsidR="00DC2681" w:rsidRDefault="00DC2681" w:rsidP="001D222A">
            <w:pPr>
              <w:rPr>
                <w:rFonts w:cs="Calibri"/>
                <w:color w:val="000000"/>
                <w:lang w:val="en-GB" w:eastAsia="en-GB"/>
              </w:rPr>
            </w:pPr>
            <w:r>
              <w:rPr>
                <w:rFonts w:cs="Calibri"/>
                <w:color w:val="000000"/>
                <w:lang w:val="en-GB" w:eastAsia="en-GB"/>
              </w:rPr>
              <w:t>% of pupils eligible</w:t>
            </w:r>
          </w:p>
        </w:tc>
        <w:tc>
          <w:tcPr>
            <w:tcW w:w="1330" w:type="dxa"/>
          </w:tcPr>
          <w:p w:rsidR="00DC2681" w:rsidRPr="00F776FE" w:rsidRDefault="00076553" w:rsidP="001D222A">
            <w:pPr>
              <w:rPr>
                <w:rFonts w:cs="Calibri"/>
                <w:color w:val="000000"/>
                <w:highlight w:val="yellow"/>
                <w:lang w:val="en-GB" w:eastAsia="en-GB"/>
              </w:rPr>
            </w:pPr>
            <w:r w:rsidRPr="00076553">
              <w:rPr>
                <w:rFonts w:cs="Calibri"/>
                <w:color w:val="000000"/>
                <w:lang w:val="en-GB" w:eastAsia="en-GB"/>
              </w:rPr>
              <w:t>46%</w:t>
            </w:r>
          </w:p>
        </w:tc>
        <w:tc>
          <w:tcPr>
            <w:tcW w:w="3348" w:type="dxa"/>
          </w:tcPr>
          <w:p w:rsidR="00DC2681" w:rsidRDefault="00DC2681" w:rsidP="001D222A">
            <w:pPr>
              <w:rPr>
                <w:rFonts w:cs="Calibri"/>
                <w:color w:val="000000"/>
                <w:lang w:val="en-GB" w:eastAsia="en-GB"/>
              </w:rPr>
            </w:pPr>
            <w:r>
              <w:rPr>
                <w:rFonts w:cs="Calibri"/>
                <w:color w:val="000000"/>
                <w:lang w:val="en-GB" w:eastAsia="en-GB"/>
              </w:rPr>
              <w:t>Date for next review</w:t>
            </w:r>
          </w:p>
        </w:tc>
        <w:tc>
          <w:tcPr>
            <w:tcW w:w="1310" w:type="dxa"/>
          </w:tcPr>
          <w:p w:rsidR="00DC2681" w:rsidRDefault="00076553" w:rsidP="001D222A">
            <w:pPr>
              <w:rPr>
                <w:rFonts w:cs="Calibri"/>
                <w:color w:val="000000"/>
                <w:lang w:val="en-GB" w:eastAsia="en-GB"/>
              </w:rPr>
            </w:pPr>
            <w:r>
              <w:rPr>
                <w:rFonts w:cs="Calibri"/>
                <w:color w:val="000000"/>
                <w:lang w:val="en-GB" w:eastAsia="en-GB"/>
              </w:rPr>
              <w:t>Feb 2018</w:t>
            </w:r>
          </w:p>
        </w:tc>
      </w:tr>
    </w:tbl>
    <w:p w:rsidR="00296AC8" w:rsidRDefault="00296AC8">
      <w:pPr>
        <w:rPr>
          <w:rFonts w:cs="Calibri"/>
          <w:color w:val="000000"/>
          <w:lang w:val="en-GB" w:eastAsia="en-GB"/>
        </w:rPr>
      </w:pPr>
    </w:p>
    <w:p w:rsidR="005D3480" w:rsidRDefault="005D3480">
      <w:pPr>
        <w:rPr>
          <w:rFonts w:cs="Calibri"/>
          <w:color w:val="000000"/>
          <w:lang w:val="en-GB" w:eastAsia="en-GB"/>
        </w:rPr>
      </w:pPr>
    </w:p>
    <w:p w:rsidR="001D222A" w:rsidRDefault="001D222A">
      <w:pPr>
        <w:rPr>
          <w:rFonts w:cs="Calibri"/>
          <w:color w:val="000000"/>
          <w:lang w:val="en-GB" w:eastAsia="en-GB"/>
        </w:rPr>
      </w:pPr>
    </w:p>
    <w:p w:rsidR="005D3480" w:rsidRDefault="005D3480">
      <w:pPr>
        <w:rPr>
          <w:rFonts w:cs="Calibri"/>
          <w:color w:val="000000"/>
          <w:lang w:val="en-GB" w:eastAsia="en-GB"/>
        </w:rPr>
      </w:pPr>
      <w:r w:rsidRPr="00376677">
        <w:rPr>
          <w:rFonts w:ascii="American Typewriter" w:hAnsi="American Typewriter"/>
          <w:noProof/>
          <w:sz w:val="32"/>
          <w:szCs w:val="32"/>
          <w:lang w:val="en-GB" w:eastAsia="en-GB"/>
        </w:rPr>
        <w:drawing>
          <wp:anchor distT="0" distB="0" distL="114300" distR="114300" simplePos="0" relativeHeight="251786240" behindDoc="1" locked="0" layoutInCell="1" allowOverlap="1" wp14:anchorId="050FB01A" wp14:editId="45E37703">
            <wp:simplePos x="0" y="0"/>
            <wp:positionH relativeFrom="column">
              <wp:posOffset>494665</wp:posOffset>
            </wp:positionH>
            <wp:positionV relativeFrom="paragraph">
              <wp:posOffset>153670</wp:posOffset>
            </wp:positionV>
            <wp:extent cx="2628900" cy="1454150"/>
            <wp:effectExtent l="0" t="0" r="1270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8900" cy="1454150"/>
                    </a:xfrm>
                    <a:prstGeom prst="rect">
                      <a:avLst/>
                    </a:prstGeom>
                    <a:noFill/>
                    <a:ln>
                      <a:noFill/>
                    </a:ln>
                  </pic:spPr>
                </pic:pic>
              </a:graphicData>
            </a:graphic>
          </wp:anchor>
        </w:drawing>
      </w:r>
    </w:p>
    <w:tbl>
      <w:tblPr>
        <w:tblStyle w:val="TableGrid"/>
        <w:tblpPr w:leftFromText="180" w:rightFromText="180" w:vertAnchor="text" w:horzAnchor="margin" w:tblpXSpec="right" w:tblpY="-204"/>
        <w:tblOverlap w:val="never"/>
        <w:tblW w:w="2771" w:type="pct"/>
        <w:tblLook w:val="04A0" w:firstRow="1" w:lastRow="0" w:firstColumn="1" w:lastColumn="0" w:noHBand="0" w:noVBand="1"/>
      </w:tblPr>
      <w:tblGrid>
        <w:gridCol w:w="1682"/>
        <w:gridCol w:w="2012"/>
        <w:gridCol w:w="2010"/>
        <w:gridCol w:w="2027"/>
      </w:tblGrid>
      <w:tr w:rsidR="005D3480" w:rsidTr="00013AE6">
        <w:trPr>
          <w:trHeight w:val="221"/>
        </w:trPr>
        <w:tc>
          <w:tcPr>
            <w:tcW w:w="1088" w:type="pct"/>
            <w:shd w:val="clear" w:color="auto" w:fill="95B3D7" w:themeFill="accent1" w:themeFillTint="99"/>
          </w:tcPr>
          <w:p w:rsidR="00DC2681" w:rsidRDefault="00DC2681" w:rsidP="00013AE6">
            <w:pPr>
              <w:pStyle w:val="Default"/>
              <w:rPr>
                <w:rFonts w:asciiTheme="minorHAnsi" w:hAnsiTheme="minorHAnsi"/>
              </w:rPr>
            </w:pPr>
            <w:r>
              <w:rPr>
                <w:rFonts w:asciiTheme="minorHAnsi" w:hAnsiTheme="minorHAnsi"/>
              </w:rPr>
              <w:t xml:space="preserve">Group </w:t>
            </w:r>
          </w:p>
        </w:tc>
        <w:tc>
          <w:tcPr>
            <w:tcW w:w="1301" w:type="pct"/>
            <w:shd w:val="clear" w:color="auto" w:fill="95B3D7" w:themeFill="accent1" w:themeFillTint="99"/>
          </w:tcPr>
          <w:p w:rsidR="00DC2681" w:rsidRPr="00076553" w:rsidRDefault="00DC2681" w:rsidP="00013AE6">
            <w:pPr>
              <w:pStyle w:val="Default"/>
              <w:rPr>
                <w:rFonts w:asciiTheme="minorHAnsi" w:hAnsiTheme="minorHAnsi"/>
              </w:rPr>
            </w:pPr>
            <w:r w:rsidRPr="00076553">
              <w:rPr>
                <w:rFonts w:asciiTheme="minorHAnsi" w:hAnsiTheme="minorHAnsi"/>
              </w:rPr>
              <w:t>Students on roll</w:t>
            </w:r>
          </w:p>
        </w:tc>
        <w:tc>
          <w:tcPr>
            <w:tcW w:w="1300" w:type="pct"/>
            <w:shd w:val="clear" w:color="auto" w:fill="95B3D7" w:themeFill="accent1" w:themeFillTint="99"/>
          </w:tcPr>
          <w:p w:rsidR="00DC2681" w:rsidRPr="00076553" w:rsidRDefault="00DC2681" w:rsidP="00013AE6">
            <w:pPr>
              <w:pStyle w:val="Default"/>
              <w:rPr>
                <w:rFonts w:asciiTheme="minorHAnsi" w:hAnsiTheme="minorHAnsi"/>
              </w:rPr>
            </w:pPr>
            <w:r w:rsidRPr="00076553">
              <w:rPr>
                <w:rFonts w:asciiTheme="minorHAnsi" w:hAnsiTheme="minorHAnsi"/>
              </w:rPr>
              <w:t>Pupil premium</w:t>
            </w:r>
          </w:p>
        </w:tc>
        <w:tc>
          <w:tcPr>
            <w:tcW w:w="1311" w:type="pct"/>
            <w:shd w:val="clear" w:color="auto" w:fill="95B3D7" w:themeFill="accent1" w:themeFillTint="99"/>
          </w:tcPr>
          <w:p w:rsidR="00DC2681" w:rsidRPr="00076553" w:rsidRDefault="00DC2681" w:rsidP="00013AE6">
            <w:pPr>
              <w:pStyle w:val="Default"/>
              <w:rPr>
                <w:rFonts w:asciiTheme="minorHAnsi" w:hAnsiTheme="minorHAnsi"/>
              </w:rPr>
            </w:pPr>
            <w:r w:rsidRPr="00076553">
              <w:rPr>
                <w:rFonts w:asciiTheme="minorHAnsi" w:hAnsiTheme="minorHAnsi"/>
              </w:rPr>
              <w:t>Pupil premium %</w:t>
            </w:r>
          </w:p>
        </w:tc>
      </w:tr>
      <w:tr w:rsidR="005D3480" w:rsidTr="00076553">
        <w:trPr>
          <w:trHeight w:val="56"/>
        </w:trPr>
        <w:tc>
          <w:tcPr>
            <w:tcW w:w="1088" w:type="pct"/>
          </w:tcPr>
          <w:p w:rsidR="00DC2681" w:rsidRDefault="00DC2681" w:rsidP="00013AE6">
            <w:pPr>
              <w:pStyle w:val="Default"/>
              <w:rPr>
                <w:rFonts w:asciiTheme="minorHAnsi" w:hAnsiTheme="minorHAnsi"/>
              </w:rPr>
            </w:pPr>
            <w:r>
              <w:rPr>
                <w:rFonts w:asciiTheme="minorHAnsi" w:hAnsiTheme="minorHAnsi"/>
              </w:rPr>
              <w:t>Year 7</w:t>
            </w:r>
          </w:p>
        </w:tc>
        <w:tc>
          <w:tcPr>
            <w:tcW w:w="1301" w:type="pct"/>
            <w:shd w:val="clear" w:color="auto" w:fill="auto"/>
          </w:tcPr>
          <w:p w:rsidR="00DC2681" w:rsidRPr="00076553" w:rsidRDefault="00076553" w:rsidP="00013AE6">
            <w:pPr>
              <w:pStyle w:val="Default"/>
              <w:rPr>
                <w:rFonts w:asciiTheme="minorHAnsi" w:hAnsiTheme="minorHAnsi"/>
              </w:rPr>
            </w:pPr>
            <w:r w:rsidRPr="00076553">
              <w:rPr>
                <w:rFonts w:asciiTheme="minorHAnsi" w:hAnsiTheme="minorHAnsi"/>
              </w:rPr>
              <w:t>109</w:t>
            </w:r>
          </w:p>
        </w:tc>
        <w:tc>
          <w:tcPr>
            <w:tcW w:w="1300" w:type="pct"/>
            <w:shd w:val="clear" w:color="auto" w:fill="auto"/>
          </w:tcPr>
          <w:p w:rsidR="00DC2681" w:rsidRPr="00076553" w:rsidRDefault="00076553" w:rsidP="00013AE6">
            <w:pPr>
              <w:pStyle w:val="Default"/>
              <w:rPr>
                <w:rFonts w:asciiTheme="minorHAnsi" w:hAnsiTheme="minorHAnsi"/>
              </w:rPr>
            </w:pPr>
            <w:r w:rsidRPr="00076553">
              <w:rPr>
                <w:rFonts w:asciiTheme="minorHAnsi" w:hAnsiTheme="minorHAnsi"/>
              </w:rPr>
              <w:t>62</w:t>
            </w:r>
          </w:p>
        </w:tc>
        <w:tc>
          <w:tcPr>
            <w:tcW w:w="131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57%</w:t>
            </w:r>
          </w:p>
        </w:tc>
      </w:tr>
      <w:tr w:rsidR="005D3480" w:rsidTr="00076553">
        <w:trPr>
          <w:trHeight w:val="167"/>
        </w:trPr>
        <w:tc>
          <w:tcPr>
            <w:tcW w:w="1088" w:type="pct"/>
          </w:tcPr>
          <w:p w:rsidR="00DC2681" w:rsidRDefault="00DC2681" w:rsidP="00013AE6">
            <w:pPr>
              <w:pStyle w:val="Default"/>
              <w:rPr>
                <w:rFonts w:asciiTheme="minorHAnsi" w:hAnsiTheme="minorHAnsi"/>
              </w:rPr>
            </w:pPr>
            <w:r>
              <w:rPr>
                <w:rFonts w:asciiTheme="minorHAnsi" w:hAnsiTheme="minorHAnsi"/>
              </w:rPr>
              <w:t>Year 8</w:t>
            </w:r>
          </w:p>
        </w:tc>
        <w:tc>
          <w:tcPr>
            <w:tcW w:w="130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92</w:t>
            </w:r>
          </w:p>
        </w:tc>
        <w:tc>
          <w:tcPr>
            <w:tcW w:w="1300"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49</w:t>
            </w:r>
          </w:p>
        </w:tc>
        <w:tc>
          <w:tcPr>
            <w:tcW w:w="131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53%</w:t>
            </w:r>
          </w:p>
        </w:tc>
      </w:tr>
      <w:tr w:rsidR="005D3480" w:rsidTr="00076553">
        <w:trPr>
          <w:trHeight w:val="167"/>
        </w:trPr>
        <w:tc>
          <w:tcPr>
            <w:tcW w:w="1088" w:type="pct"/>
          </w:tcPr>
          <w:p w:rsidR="00DC2681" w:rsidRDefault="00DC2681" w:rsidP="00013AE6">
            <w:pPr>
              <w:pStyle w:val="Default"/>
              <w:rPr>
                <w:rFonts w:asciiTheme="minorHAnsi" w:hAnsiTheme="minorHAnsi"/>
              </w:rPr>
            </w:pPr>
            <w:r>
              <w:rPr>
                <w:rFonts w:asciiTheme="minorHAnsi" w:hAnsiTheme="minorHAnsi"/>
              </w:rPr>
              <w:t>Year 9</w:t>
            </w:r>
          </w:p>
        </w:tc>
        <w:tc>
          <w:tcPr>
            <w:tcW w:w="130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107</w:t>
            </w:r>
          </w:p>
        </w:tc>
        <w:tc>
          <w:tcPr>
            <w:tcW w:w="1300"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51</w:t>
            </w:r>
          </w:p>
        </w:tc>
        <w:tc>
          <w:tcPr>
            <w:tcW w:w="131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48%</w:t>
            </w:r>
          </w:p>
        </w:tc>
      </w:tr>
      <w:tr w:rsidR="005D3480" w:rsidTr="00076553">
        <w:trPr>
          <w:trHeight w:val="167"/>
        </w:trPr>
        <w:tc>
          <w:tcPr>
            <w:tcW w:w="1088" w:type="pct"/>
          </w:tcPr>
          <w:p w:rsidR="00DC2681" w:rsidRDefault="00DC2681" w:rsidP="00013AE6">
            <w:pPr>
              <w:pStyle w:val="Default"/>
              <w:rPr>
                <w:rFonts w:asciiTheme="minorHAnsi" w:hAnsiTheme="minorHAnsi"/>
              </w:rPr>
            </w:pPr>
            <w:r>
              <w:rPr>
                <w:rFonts w:asciiTheme="minorHAnsi" w:hAnsiTheme="minorHAnsi"/>
              </w:rPr>
              <w:t>Year 10</w:t>
            </w:r>
          </w:p>
        </w:tc>
        <w:tc>
          <w:tcPr>
            <w:tcW w:w="130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48</w:t>
            </w:r>
          </w:p>
        </w:tc>
        <w:tc>
          <w:tcPr>
            <w:tcW w:w="1300"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21</w:t>
            </w:r>
          </w:p>
        </w:tc>
        <w:tc>
          <w:tcPr>
            <w:tcW w:w="131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44%</w:t>
            </w:r>
          </w:p>
        </w:tc>
      </w:tr>
      <w:tr w:rsidR="005D3480" w:rsidTr="00076553">
        <w:trPr>
          <w:trHeight w:val="167"/>
        </w:trPr>
        <w:tc>
          <w:tcPr>
            <w:tcW w:w="1088" w:type="pct"/>
          </w:tcPr>
          <w:p w:rsidR="00DC2681" w:rsidRDefault="00DC2681" w:rsidP="00013AE6">
            <w:pPr>
              <w:pStyle w:val="Default"/>
              <w:rPr>
                <w:rFonts w:asciiTheme="minorHAnsi" w:hAnsiTheme="minorHAnsi"/>
              </w:rPr>
            </w:pPr>
            <w:r>
              <w:rPr>
                <w:rFonts w:asciiTheme="minorHAnsi" w:hAnsiTheme="minorHAnsi"/>
              </w:rPr>
              <w:t>Year 11</w:t>
            </w:r>
          </w:p>
        </w:tc>
        <w:tc>
          <w:tcPr>
            <w:tcW w:w="130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68</w:t>
            </w:r>
          </w:p>
        </w:tc>
        <w:tc>
          <w:tcPr>
            <w:tcW w:w="1300"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33</w:t>
            </w:r>
          </w:p>
        </w:tc>
        <w:tc>
          <w:tcPr>
            <w:tcW w:w="131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49%</w:t>
            </w:r>
          </w:p>
        </w:tc>
      </w:tr>
      <w:tr w:rsidR="005D3480" w:rsidTr="00076553">
        <w:trPr>
          <w:trHeight w:val="167"/>
        </w:trPr>
        <w:tc>
          <w:tcPr>
            <w:tcW w:w="1088" w:type="pct"/>
          </w:tcPr>
          <w:p w:rsidR="00DC2681" w:rsidRDefault="00DC2681" w:rsidP="00013AE6">
            <w:pPr>
              <w:pStyle w:val="Default"/>
              <w:rPr>
                <w:rFonts w:asciiTheme="minorHAnsi" w:hAnsiTheme="minorHAnsi"/>
              </w:rPr>
            </w:pPr>
            <w:r>
              <w:rPr>
                <w:rFonts w:asciiTheme="minorHAnsi" w:hAnsiTheme="minorHAnsi"/>
              </w:rPr>
              <w:t>Year 12</w:t>
            </w:r>
          </w:p>
        </w:tc>
        <w:tc>
          <w:tcPr>
            <w:tcW w:w="130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70</w:t>
            </w:r>
          </w:p>
        </w:tc>
        <w:tc>
          <w:tcPr>
            <w:tcW w:w="1300"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27</w:t>
            </w:r>
          </w:p>
        </w:tc>
        <w:tc>
          <w:tcPr>
            <w:tcW w:w="131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39%</w:t>
            </w:r>
          </w:p>
        </w:tc>
      </w:tr>
      <w:tr w:rsidR="005D3480" w:rsidTr="00076553">
        <w:trPr>
          <w:trHeight w:val="167"/>
        </w:trPr>
        <w:tc>
          <w:tcPr>
            <w:tcW w:w="1088" w:type="pct"/>
          </w:tcPr>
          <w:p w:rsidR="00DC2681" w:rsidRDefault="00DC2681" w:rsidP="00013AE6">
            <w:pPr>
              <w:pStyle w:val="Default"/>
              <w:rPr>
                <w:rFonts w:asciiTheme="minorHAnsi" w:hAnsiTheme="minorHAnsi"/>
              </w:rPr>
            </w:pPr>
            <w:r>
              <w:rPr>
                <w:rFonts w:asciiTheme="minorHAnsi" w:hAnsiTheme="minorHAnsi"/>
              </w:rPr>
              <w:t>Year 13</w:t>
            </w:r>
          </w:p>
        </w:tc>
        <w:tc>
          <w:tcPr>
            <w:tcW w:w="130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35</w:t>
            </w:r>
          </w:p>
        </w:tc>
        <w:tc>
          <w:tcPr>
            <w:tcW w:w="1300"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0</w:t>
            </w:r>
          </w:p>
        </w:tc>
        <w:tc>
          <w:tcPr>
            <w:tcW w:w="131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0%</w:t>
            </w:r>
          </w:p>
        </w:tc>
      </w:tr>
      <w:tr w:rsidR="005D3480" w:rsidTr="00076553">
        <w:trPr>
          <w:trHeight w:val="167"/>
        </w:trPr>
        <w:tc>
          <w:tcPr>
            <w:tcW w:w="1088" w:type="pct"/>
          </w:tcPr>
          <w:p w:rsidR="00DC2681" w:rsidRDefault="00DC2681" w:rsidP="00013AE6">
            <w:pPr>
              <w:pStyle w:val="Default"/>
              <w:rPr>
                <w:rFonts w:asciiTheme="minorHAnsi" w:hAnsiTheme="minorHAnsi"/>
              </w:rPr>
            </w:pPr>
            <w:r>
              <w:rPr>
                <w:rFonts w:asciiTheme="minorHAnsi" w:hAnsiTheme="minorHAnsi"/>
              </w:rPr>
              <w:t xml:space="preserve">Total </w:t>
            </w:r>
          </w:p>
        </w:tc>
        <w:tc>
          <w:tcPr>
            <w:tcW w:w="1301" w:type="pct"/>
            <w:shd w:val="clear" w:color="auto" w:fill="auto"/>
          </w:tcPr>
          <w:p w:rsidR="00DC2681" w:rsidRPr="00076553" w:rsidRDefault="00076553" w:rsidP="00013AE6">
            <w:pPr>
              <w:pStyle w:val="Default"/>
              <w:rPr>
                <w:rFonts w:asciiTheme="minorHAnsi" w:hAnsiTheme="minorHAnsi"/>
              </w:rPr>
            </w:pPr>
            <w:r>
              <w:rPr>
                <w:rFonts w:asciiTheme="minorHAnsi" w:hAnsiTheme="minorHAnsi"/>
              </w:rPr>
              <w:t>529</w:t>
            </w:r>
          </w:p>
        </w:tc>
        <w:tc>
          <w:tcPr>
            <w:tcW w:w="1300" w:type="pct"/>
            <w:shd w:val="clear" w:color="auto" w:fill="auto"/>
          </w:tcPr>
          <w:p w:rsidR="00DC2681" w:rsidRPr="00076553" w:rsidRDefault="00DC2681" w:rsidP="00013AE6">
            <w:pPr>
              <w:pStyle w:val="Default"/>
              <w:rPr>
                <w:rFonts w:asciiTheme="minorHAnsi" w:hAnsiTheme="minorHAnsi"/>
              </w:rPr>
            </w:pPr>
          </w:p>
        </w:tc>
        <w:tc>
          <w:tcPr>
            <w:tcW w:w="1311" w:type="pct"/>
            <w:shd w:val="clear" w:color="auto" w:fill="auto"/>
          </w:tcPr>
          <w:p w:rsidR="00DC2681" w:rsidRPr="00076553" w:rsidRDefault="00DC2681" w:rsidP="00013AE6">
            <w:pPr>
              <w:pStyle w:val="Default"/>
              <w:rPr>
                <w:rFonts w:asciiTheme="minorHAnsi" w:hAnsiTheme="minorHAnsi"/>
              </w:rPr>
            </w:pPr>
          </w:p>
        </w:tc>
      </w:tr>
    </w:tbl>
    <w:p w:rsidR="002041F6" w:rsidRPr="00DF7A93" w:rsidRDefault="005D3480" w:rsidP="00DF7A93">
      <w:pPr>
        <w:pStyle w:val="Default"/>
        <w:rPr>
          <w:rFonts w:asciiTheme="minorHAnsi" w:hAnsiTheme="minorHAnsi"/>
        </w:rPr>
      </w:pPr>
      <w:r w:rsidRPr="00376677">
        <w:rPr>
          <w:rFonts w:ascii="American Typewriter" w:hAnsi="American Typewriter"/>
          <w:noProof/>
          <w:sz w:val="32"/>
          <w:szCs w:val="32"/>
        </w:rPr>
        <w:drawing>
          <wp:anchor distT="0" distB="0" distL="114300" distR="114300" simplePos="0" relativeHeight="251776000" behindDoc="1" locked="0" layoutInCell="1" allowOverlap="1" wp14:anchorId="42599651" wp14:editId="01E86E4E">
            <wp:simplePos x="0" y="0"/>
            <wp:positionH relativeFrom="column">
              <wp:posOffset>-3170555</wp:posOffset>
            </wp:positionH>
            <wp:positionV relativeFrom="paragraph">
              <wp:posOffset>6398260</wp:posOffset>
            </wp:positionV>
            <wp:extent cx="2628900" cy="1454150"/>
            <wp:effectExtent l="0" t="0" r="1270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8900" cy="1454150"/>
                    </a:xfrm>
                    <a:prstGeom prst="rect">
                      <a:avLst/>
                    </a:prstGeom>
                    <a:noFill/>
                    <a:ln>
                      <a:noFill/>
                    </a:ln>
                  </pic:spPr>
                </pic:pic>
              </a:graphicData>
            </a:graphic>
          </wp:anchor>
        </w:drawing>
      </w:r>
      <w:r>
        <w:rPr>
          <w:rFonts w:asciiTheme="minorHAnsi" w:hAnsiTheme="minorHAnsi"/>
        </w:rPr>
        <w:br w:type="textWrapping" w:clear="all"/>
      </w:r>
    </w:p>
    <w:p w:rsidR="000745CE" w:rsidRDefault="000745CE" w:rsidP="002041F6">
      <w:pPr>
        <w:ind w:left="360" w:hanging="360"/>
        <w:rPr>
          <w:b/>
        </w:rPr>
      </w:pPr>
    </w:p>
    <w:p w:rsidR="000745CE" w:rsidRDefault="000745CE" w:rsidP="002041F6">
      <w:pPr>
        <w:ind w:left="360" w:hanging="360"/>
        <w:rPr>
          <w:b/>
        </w:rPr>
      </w:pPr>
    </w:p>
    <w:tbl>
      <w:tblPr>
        <w:tblStyle w:val="TableGrid"/>
        <w:tblpPr w:leftFromText="180" w:rightFromText="180" w:vertAnchor="text" w:horzAnchor="page" w:tblpX="1549" w:tblpY="-220"/>
        <w:tblOverlap w:val="never"/>
        <w:tblW w:w="4945" w:type="pct"/>
        <w:tblLook w:val="04A0" w:firstRow="1" w:lastRow="0" w:firstColumn="1" w:lastColumn="0" w:noHBand="0" w:noVBand="1"/>
      </w:tblPr>
      <w:tblGrid>
        <w:gridCol w:w="5127"/>
        <w:gridCol w:w="2889"/>
        <w:gridCol w:w="2889"/>
        <w:gridCol w:w="2892"/>
      </w:tblGrid>
      <w:tr w:rsidR="00DF7A93" w:rsidTr="00DF7A93">
        <w:trPr>
          <w:trHeight w:val="221"/>
        </w:trPr>
        <w:tc>
          <w:tcPr>
            <w:tcW w:w="5000" w:type="pct"/>
            <w:gridSpan w:val="4"/>
            <w:shd w:val="clear" w:color="auto" w:fill="95B3D7" w:themeFill="accent1" w:themeFillTint="99"/>
          </w:tcPr>
          <w:p w:rsidR="00DF7A93" w:rsidRDefault="00076553" w:rsidP="00DF7A93">
            <w:pPr>
              <w:pStyle w:val="Default"/>
              <w:jc w:val="center"/>
              <w:rPr>
                <w:rFonts w:asciiTheme="minorHAnsi" w:hAnsiTheme="minorHAnsi"/>
              </w:rPr>
            </w:pPr>
            <w:r>
              <w:rPr>
                <w:rFonts w:asciiTheme="minorHAnsi" w:hAnsiTheme="minorHAnsi"/>
              </w:rPr>
              <w:t>Attainment 2017 (76 pupils total with 33</w:t>
            </w:r>
            <w:r w:rsidR="007534A0">
              <w:rPr>
                <w:rFonts w:asciiTheme="minorHAnsi" w:hAnsiTheme="minorHAnsi"/>
              </w:rPr>
              <w:t xml:space="preserve"> PP pupils)</w:t>
            </w:r>
          </w:p>
        </w:tc>
      </w:tr>
      <w:tr w:rsidR="00E07E44" w:rsidTr="00E07E44">
        <w:trPr>
          <w:trHeight w:val="56"/>
        </w:trPr>
        <w:tc>
          <w:tcPr>
            <w:tcW w:w="1858" w:type="pct"/>
          </w:tcPr>
          <w:p w:rsidR="00E07E44" w:rsidRDefault="00E07E44" w:rsidP="00DF7A93">
            <w:pPr>
              <w:pStyle w:val="Default"/>
              <w:rPr>
                <w:rFonts w:asciiTheme="minorHAnsi" w:hAnsiTheme="minorHAnsi"/>
              </w:rPr>
            </w:pPr>
          </w:p>
        </w:tc>
        <w:tc>
          <w:tcPr>
            <w:tcW w:w="1047" w:type="pct"/>
          </w:tcPr>
          <w:p w:rsidR="00E07E44" w:rsidRDefault="00E07E44" w:rsidP="00DF7A93">
            <w:pPr>
              <w:pStyle w:val="Default"/>
              <w:rPr>
                <w:rFonts w:asciiTheme="minorHAnsi" w:hAnsiTheme="minorHAnsi"/>
              </w:rPr>
            </w:pPr>
            <w:r>
              <w:rPr>
                <w:rFonts w:asciiTheme="minorHAnsi" w:hAnsiTheme="minorHAnsi"/>
              </w:rPr>
              <w:t>SJBC Total</w:t>
            </w:r>
          </w:p>
        </w:tc>
        <w:tc>
          <w:tcPr>
            <w:tcW w:w="1047" w:type="pct"/>
          </w:tcPr>
          <w:p w:rsidR="00E07E44" w:rsidRDefault="00E07E44" w:rsidP="00DF7A93">
            <w:pPr>
              <w:pStyle w:val="Default"/>
              <w:rPr>
                <w:rFonts w:asciiTheme="minorHAnsi" w:hAnsiTheme="minorHAnsi"/>
              </w:rPr>
            </w:pPr>
            <w:r>
              <w:rPr>
                <w:rFonts w:asciiTheme="minorHAnsi" w:hAnsiTheme="minorHAnsi"/>
              </w:rPr>
              <w:t>SJBC PP pupils</w:t>
            </w:r>
          </w:p>
        </w:tc>
        <w:tc>
          <w:tcPr>
            <w:tcW w:w="1048" w:type="pct"/>
          </w:tcPr>
          <w:p w:rsidR="00E07E44" w:rsidRDefault="00E07E44" w:rsidP="00DF7A93">
            <w:pPr>
              <w:pStyle w:val="Default"/>
              <w:rPr>
                <w:rFonts w:asciiTheme="minorHAnsi" w:hAnsiTheme="minorHAnsi"/>
              </w:rPr>
            </w:pPr>
            <w:r>
              <w:rPr>
                <w:rFonts w:asciiTheme="minorHAnsi" w:hAnsiTheme="minorHAnsi"/>
              </w:rPr>
              <w:t xml:space="preserve">National </w:t>
            </w:r>
          </w:p>
        </w:tc>
      </w:tr>
      <w:tr w:rsidR="00E07E44" w:rsidTr="00E07E44">
        <w:trPr>
          <w:trHeight w:val="167"/>
        </w:trPr>
        <w:tc>
          <w:tcPr>
            <w:tcW w:w="1858" w:type="pct"/>
          </w:tcPr>
          <w:p w:rsidR="00E07E44" w:rsidRDefault="00DC6005" w:rsidP="00DC6005">
            <w:pPr>
              <w:pStyle w:val="Default"/>
              <w:rPr>
                <w:rFonts w:asciiTheme="minorHAnsi" w:hAnsiTheme="minorHAnsi"/>
              </w:rPr>
            </w:pPr>
            <w:r>
              <w:rPr>
                <w:rFonts w:asciiTheme="minorHAnsi" w:hAnsiTheme="minorHAnsi"/>
              </w:rPr>
              <w:t>Attainment 8 Average Score</w:t>
            </w:r>
          </w:p>
        </w:tc>
        <w:tc>
          <w:tcPr>
            <w:tcW w:w="1047" w:type="pct"/>
          </w:tcPr>
          <w:p w:rsidR="00E07E44" w:rsidRPr="00F776FE" w:rsidRDefault="00DC6005" w:rsidP="00DF7A93">
            <w:pPr>
              <w:pStyle w:val="Default"/>
              <w:rPr>
                <w:rFonts w:asciiTheme="minorHAnsi" w:hAnsiTheme="minorHAnsi"/>
                <w:highlight w:val="yellow"/>
              </w:rPr>
            </w:pPr>
            <w:r>
              <w:rPr>
                <w:rFonts w:asciiTheme="minorHAnsi" w:hAnsiTheme="minorHAnsi"/>
              </w:rPr>
              <w:t>43.83</w:t>
            </w:r>
          </w:p>
        </w:tc>
        <w:tc>
          <w:tcPr>
            <w:tcW w:w="1047" w:type="pct"/>
          </w:tcPr>
          <w:p w:rsidR="00E07E44" w:rsidRPr="00F776FE" w:rsidRDefault="00DC6005" w:rsidP="00DF7A93">
            <w:pPr>
              <w:pStyle w:val="Default"/>
              <w:rPr>
                <w:rFonts w:asciiTheme="minorHAnsi" w:hAnsiTheme="minorHAnsi"/>
                <w:highlight w:val="yellow"/>
              </w:rPr>
            </w:pPr>
            <w:r>
              <w:rPr>
                <w:rFonts w:asciiTheme="minorHAnsi" w:hAnsiTheme="minorHAnsi"/>
              </w:rPr>
              <w:t>37.23</w:t>
            </w:r>
          </w:p>
        </w:tc>
        <w:tc>
          <w:tcPr>
            <w:tcW w:w="1048" w:type="pct"/>
          </w:tcPr>
          <w:p w:rsidR="00E07E44" w:rsidRPr="00F776FE" w:rsidRDefault="00E07E44" w:rsidP="00DF7A93">
            <w:pPr>
              <w:pStyle w:val="Default"/>
              <w:rPr>
                <w:rFonts w:asciiTheme="minorHAnsi" w:hAnsiTheme="minorHAnsi"/>
                <w:highlight w:val="yellow"/>
              </w:rPr>
            </w:pPr>
          </w:p>
        </w:tc>
      </w:tr>
      <w:tr w:rsidR="00E07E44" w:rsidTr="00E07E44">
        <w:trPr>
          <w:trHeight w:val="167"/>
        </w:trPr>
        <w:tc>
          <w:tcPr>
            <w:tcW w:w="1858" w:type="pct"/>
          </w:tcPr>
          <w:p w:rsidR="00E07E44" w:rsidRDefault="00DC6005" w:rsidP="00DF7A93">
            <w:pPr>
              <w:pStyle w:val="Default"/>
              <w:rPr>
                <w:rFonts w:asciiTheme="minorHAnsi" w:hAnsiTheme="minorHAnsi"/>
              </w:rPr>
            </w:pPr>
            <w:r>
              <w:rPr>
                <w:rFonts w:asciiTheme="minorHAnsi" w:hAnsiTheme="minorHAnsi"/>
              </w:rPr>
              <w:t>% Achieved a standard pass in Eng &amp; Maths</w:t>
            </w:r>
          </w:p>
        </w:tc>
        <w:tc>
          <w:tcPr>
            <w:tcW w:w="1047" w:type="pct"/>
          </w:tcPr>
          <w:p w:rsidR="00E07E44" w:rsidRPr="00F776FE" w:rsidRDefault="00DC6005" w:rsidP="00DF7A93">
            <w:pPr>
              <w:pStyle w:val="Default"/>
              <w:rPr>
                <w:rFonts w:asciiTheme="minorHAnsi" w:hAnsiTheme="minorHAnsi"/>
                <w:highlight w:val="yellow"/>
              </w:rPr>
            </w:pPr>
            <w:r w:rsidRPr="00DC6005">
              <w:rPr>
                <w:rFonts w:asciiTheme="minorHAnsi" w:hAnsiTheme="minorHAnsi"/>
              </w:rPr>
              <w:t>47%</w:t>
            </w:r>
          </w:p>
        </w:tc>
        <w:tc>
          <w:tcPr>
            <w:tcW w:w="1047" w:type="pct"/>
          </w:tcPr>
          <w:p w:rsidR="00E07E44" w:rsidRPr="00F776FE" w:rsidRDefault="00DC6005" w:rsidP="00DF7A93">
            <w:pPr>
              <w:pStyle w:val="Default"/>
              <w:rPr>
                <w:rFonts w:asciiTheme="minorHAnsi" w:hAnsiTheme="minorHAnsi"/>
                <w:highlight w:val="yellow"/>
              </w:rPr>
            </w:pPr>
            <w:r w:rsidRPr="00DC6005">
              <w:rPr>
                <w:rFonts w:asciiTheme="minorHAnsi" w:hAnsiTheme="minorHAnsi"/>
              </w:rPr>
              <w:t>36%</w:t>
            </w:r>
          </w:p>
        </w:tc>
        <w:tc>
          <w:tcPr>
            <w:tcW w:w="1048" w:type="pct"/>
          </w:tcPr>
          <w:p w:rsidR="00E07E44" w:rsidRPr="00F776FE" w:rsidRDefault="00E07E44" w:rsidP="00DF7A93">
            <w:pPr>
              <w:pStyle w:val="Default"/>
              <w:rPr>
                <w:rFonts w:asciiTheme="minorHAnsi" w:hAnsiTheme="minorHAnsi"/>
                <w:highlight w:val="yellow"/>
              </w:rPr>
            </w:pPr>
          </w:p>
        </w:tc>
      </w:tr>
      <w:tr w:rsidR="00E07E44" w:rsidTr="00E07E44">
        <w:trPr>
          <w:trHeight w:val="167"/>
        </w:trPr>
        <w:tc>
          <w:tcPr>
            <w:tcW w:w="1858" w:type="pct"/>
          </w:tcPr>
          <w:p w:rsidR="00E07E44" w:rsidRDefault="00E07E44" w:rsidP="00DF7A93">
            <w:pPr>
              <w:pStyle w:val="Default"/>
              <w:rPr>
                <w:rFonts w:asciiTheme="minorHAnsi" w:hAnsiTheme="minorHAnsi"/>
              </w:rPr>
            </w:pPr>
            <w:r>
              <w:rPr>
                <w:rFonts w:asciiTheme="minorHAnsi" w:hAnsiTheme="minorHAnsi"/>
              </w:rPr>
              <w:t xml:space="preserve">Achieving the English Baccalaureate </w:t>
            </w:r>
          </w:p>
        </w:tc>
        <w:tc>
          <w:tcPr>
            <w:tcW w:w="1047" w:type="pct"/>
          </w:tcPr>
          <w:p w:rsidR="00E07E44" w:rsidRPr="00DC6005" w:rsidRDefault="00DC6005" w:rsidP="00DF7A93">
            <w:pPr>
              <w:pStyle w:val="Default"/>
              <w:rPr>
                <w:rFonts w:asciiTheme="minorHAnsi" w:hAnsiTheme="minorHAnsi"/>
              </w:rPr>
            </w:pPr>
            <w:r w:rsidRPr="00DC6005">
              <w:rPr>
                <w:rFonts w:asciiTheme="minorHAnsi" w:hAnsiTheme="minorHAnsi"/>
              </w:rPr>
              <w:t>13.63</w:t>
            </w:r>
          </w:p>
        </w:tc>
        <w:tc>
          <w:tcPr>
            <w:tcW w:w="1047" w:type="pct"/>
          </w:tcPr>
          <w:p w:rsidR="00E07E44" w:rsidRPr="00DC6005" w:rsidRDefault="00DC6005" w:rsidP="00DF7A93">
            <w:pPr>
              <w:pStyle w:val="Default"/>
              <w:rPr>
                <w:rFonts w:asciiTheme="minorHAnsi" w:hAnsiTheme="minorHAnsi"/>
              </w:rPr>
            </w:pPr>
            <w:r>
              <w:rPr>
                <w:rFonts w:asciiTheme="minorHAnsi" w:hAnsiTheme="minorHAnsi"/>
              </w:rPr>
              <w:t>11.14</w:t>
            </w:r>
          </w:p>
        </w:tc>
        <w:tc>
          <w:tcPr>
            <w:tcW w:w="1048" w:type="pct"/>
          </w:tcPr>
          <w:p w:rsidR="00E07E44" w:rsidRPr="00F776FE" w:rsidRDefault="00E07E44" w:rsidP="00DF7A93">
            <w:pPr>
              <w:pStyle w:val="Default"/>
              <w:rPr>
                <w:rFonts w:asciiTheme="minorHAnsi" w:hAnsiTheme="minorHAnsi"/>
                <w:highlight w:val="yellow"/>
              </w:rPr>
            </w:pPr>
          </w:p>
        </w:tc>
      </w:tr>
      <w:tr w:rsidR="00E07E44" w:rsidTr="00E07E44">
        <w:trPr>
          <w:trHeight w:val="167"/>
        </w:trPr>
        <w:tc>
          <w:tcPr>
            <w:tcW w:w="1858" w:type="pct"/>
          </w:tcPr>
          <w:p w:rsidR="00E07E44" w:rsidRDefault="00E07E44" w:rsidP="00DF7A93">
            <w:pPr>
              <w:pStyle w:val="Default"/>
              <w:rPr>
                <w:rFonts w:asciiTheme="minorHAnsi" w:hAnsiTheme="minorHAnsi"/>
              </w:rPr>
            </w:pPr>
            <w:r>
              <w:rPr>
                <w:rFonts w:asciiTheme="minorHAnsi" w:hAnsiTheme="minorHAnsi"/>
              </w:rPr>
              <w:t>Progress 8 score</w:t>
            </w:r>
          </w:p>
        </w:tc>
        <w:tc>
          <w:tcPr>
            <w:tcW w:w="1047" w:type="pct"/>
          </w:tcPr>
          <w:p w:rsidR="00E07E44" w:rsidRPr="00F776FE" w:rsidRDefault="00076553" w:rsidP="00DF7A93">
            <w:pPr>
              <w:pStyle w:val="Default"/>
              <w:rPr>
                <w:rFonts w:asciiTheme="minorHAnsi" w:hAnsiTheme="minorHAnsi"/>
                <w:highlight w:val="yellow"/>
              </w:rPr>
            </w:pPr>
            <w:r w:rsidRPr="00076553">
              <w:rPr>
                <w:rFonts w:asciiTheme="minorHAnsi" w:hAnsiTheme="minorHAnsi"/>
              </w:rPr>
              <w:t>0.03</w:t>
            </w:r>
          </w:p>
        </w:tc>
        <w:tc>
          <w:tcPr>
            <w:tcW w:w="1047" w:type="pct"/>
          </w:tcPr>
          <w:p w:rsidR="00E07E44" w:rsidRPr="00F776FE" w:rsidRDefault="00076553" w:rsidP="00DF7A93">
            <w:pPr>
              <w:pStyle w:val="Default"/>
              <w:rPr>
                <w:rFonts w:asciiTheme="minorHAnsi" w:hAnsiTheme="minorHAnsi"/>
                <w:highlight w:val="yellow"/>
              </w:rPr>
            </w:pPr>
            <w:r w:rsidRPr="00076553">
              <w:rPr>
                <w:rFonts w:asciiTheme="minorHAnsi" w:hAnsiTheme="minorHAnsi"/>
              </w:rPr>
              <w:t>-0.40</w:t>
            </w:r>
          </w:p>
        </w:tc>
        <w:tc>
          <w:tcPr>
            <w:tcW w:w="1048" w:type="pct"/>
          </w:tcPr>
          <w:p w:rsidR="00E07E44" w:rsidRPr="00F776FE" w:rsidRDefault="00E07E44" w:rsidP="00DF7A93">
            <w:pPr>
              <w:pStyle w:val="Default"/>
              <w:rPr>
                <w:rFonts w:asciiTheme="minorHAnsi" w:hAnsiTheme="minorHAnsi"/>
                <w:highlight w:val="yellow"/>
              </w:rPr>
            </w:pPr>
          </w:p>
        </w:tc>
      </w:tr>
    </w:tbl>
    <w:p w:rsidR="000745CE" w:rsidRDefault="000745CE" w:rsidP="002041F6">
      <w:pPr>
        <w:ind w:left="360" w:hanging="360"/>
        <w:rPr>
          <w:b/>
        </w:rPr>
      </w:pPr>
    </w:p>
    <w:p w:rsidR="000745CE" w:rsidRDefault="000745CE" w:rsidP="002041F6">
      <w:pPr>
        <w:ind w:left="360" w:hanging="360"/>
        <w:rPr>
          <w:b/>
        </w:rPr>
      </w:pPr>
    </w:p>
    <w:p w:rsidR="000745CE" w:rsidRDefault="000745CE" w:rsidP="002041F6">
      <w:pPr>
        <w:ind w:left="360" w:hanging="360"/>
        <w:rPr>
          <w:b/>
        </w:rPr>
      </w:pPr>
    </w:p>
    <w:p w:rsidR="000745CE" w:rsidRDefault="000745CE" w:rsidP="002041F6">
      <w:pPr>
        <w:ind w:left="360" w:hanging="360"/>
        <w:rPr>
          <w:b/>
        </w:rPr>
      </w:pPr>
    </w:p>
    <w:tbl>
      <w:tblPr>
        <w:tblStyle w:val="TableGrid"/>
        <w:tblW w:w="0" w:type="auto"/>
        <w:tblInd w:w="360" w:type="dxa"/>
        <w:tblLook w:val="04A0" w:firstRow="1" w:lastRow="0" w:firstColumn="1" w:lastColumn="0" w:noHBand="0" w:noVBand="1"/>
      </w:tblPr>
      <w:tblGrid>
        <w:gridCol w:w="1013"/>
        <w:gridCol w:w="12577"/>
      </w:tblGrid>
      <w:tr w:rsidR="00E07E44" w:rsidTr="00E07E44">
        <w:tc>
          <w:tcPr>
            <w:tcW w:w="13816" w:type="dxa"/>
            <w:gridSpan w:val="2"/>
            <w:shd w:val="clear" w:color="auto" w:fill="95B3D7" w:themeFill="accent1" w:themeFillTint="99"/>
          </w:tcPr>
          <w:p w:rsidR="00E07E44" w:rsidRPr="00E07E44" w:rsidRDefault="00E07E44" w:rsidP="00E07E44">
            <w:pPr>
              <w:jc w:val="center"/>
            </w:pPr>
            <w:r w:rsidRPr="00E07E44">
              <w:t>Barriers to future attainment</w:t>
            </w:r>
          </w:p>
        </w:tc>
      </w:tr>
      <w:tr w:rsidR="00E07E44" w:rsidTr="00E07E44">
        <w:tc>
          <w:tcPr>
            <w:tcW w:w="13816" w:type="dxa"/>
            <w:gridSpan w:val="2"/>
            <w:shd w:val="clear" w:color="auto" w:fill="95B3D7" w:themeFill="accent1" w:themeFillTint="99"/>
          </w:tcPr>
          <w:p w:rsidR="00E07E44" w:rsidRPr="00E07E44" w:rsidRDefault="00E07E44" w:rsidP="002041F6">
            <w:r w:rsidRPr="00E07E44">
              <w:t>In-school barriers</w:t>
            </w:r>
          </w:p>
        </w:tc>
      </w:tr>
      <w:tr w:rsidR="00E07E44" w:rsidRPr="00E07E44" w:rsidTr="00E07E44">
        <w:tc>
          <w:tcPr>
            <w:tcW w:w="1024" w:type="dxa"/>
          </w:tcPr>
          <w:p w:rsidR="00E07E44" w:rsidRPr="00E07E44" w:rsidRDefault="00E07E44" w:rsidP="002041F6">
            <w:r>
              <w:t>A.</w:t>
            </w:r>
          </w:p>
        </w:tc>
        <w:tc>
          <w:tcPr>
            <w:tcW w:w="12792" w:type="dxa"/>
          </w:tcPr>
          <w:p w:rsidR="00E07E44" w:rsidRPr="00E07E44" w:rsidRDefault="00E07E44" w:rsidP="008A2B20">
            <w:r>
              <w:t>Literacy skills entering year 7 are lower for pupils eligible for PP than for other pupils, which prevents them fro</w:t>
            </w:r>
            <w:r w:rsidR="008457DA">
              <w:t>m making good progress in key stage 3</w:t>
            </w:r>
            <w:r>
              <w:t>.  Reading scores from key stage 2 are bel</w:t>
            </w:r>
            <w:r w:rsidR="008F139C">
              <w:t>ow the national average in 2017</w:t>
            </w:r>
          </w:p>
        </w:tc>
      </w:tr>
      <w:tr w:rsidR="00E07E44" w:rsidRPr="00E07E44" w:rsidTr="00E07E44">
        <w:tc>
          <w:tcPr>
            <w:tcW w:w="1024" w:type="dxa"/>
          </w:tcPr>
          <w:p w:rsidR="00E07E44" w:rsidRPr="00E07E44" w:rsidRDefault="00E07E44" w:rsidP="002041F6">
            <w:r>
              <w:t>B.</w:t>
            </w:r>
          </w:p>
        </w:tc>
        <w:tc>
          <w:tcPr>
            <w:tcW w:w="12792" w:type="dxa"/>
          </w:tcPr>
          <w:p w:rsidR="00E07E44" w:rsidRPr="00E07E44" w:rsidRDefault="00A025DC" w:rsidP="008A2B20">
            <w:r>
              <w:t>Mathemat</w:t>
            </w:r>
            <w:r w:rsidR="00E07E44">
              <w:t xml:space="preserve">ical </w:t>
            </w:r>
            <w:r>
              <w:t>skills entering year 7 are lower for pupils eligible for PP than for other pupils. The percentage of students meeting the expected national average in</w:t>
            </w:r>
            <w:r w:rsidR="008F139C">
              <w:t xml:space="preserve"> 2017</w:t>
            </w:r>
            <w:r>
              <w:t xml:space="preserve"> </w:t>
            </w:r>
          </w:p>
        </w:tc>
      </w:tr>
      <w:tr w:rsidR="00E07E44" w:rsidRPr="00E07E44" w:rsidTr="00E07E44">
        <w:tc>
          <w:tcPr>
            <w:tcW w:w="1024" w:type="dxa"/>
          </w:tcPr>
          <w:p w:rsidR="00E07E44" w:rsidRPr="00E07E44" w:rsidRDefault="00E07E44" w:rsidP="002041F6">
            <w:r>
              <w:t>C.</w:t>
            </w:r>
          </w:p>
        </w:tc>
        <w:tc>
          <w:tcPr>
            <w:tcW w:w="12792" w:type="dxa"/>
          </w:tcPr>
          <w:p w:rsidR="00E07E44" w:rsidRPr="00E07E44" w:rsidRDefault="00A025DC" w:rsidP="002041F6">
            <w:r>
              <w:t>High attaining pupils who are eligible for PP are making less progress than other high attaining pupils across key stage 3 and key stage 4. This prevents high achievement and attainment at key stage 4</w:t>
            </w:r>
          </w:p>
        </w:tc>
      </w:tr>
      <w:tr w:rsidR="00E07E44" w:rsidRPr="00E07E44" w:rsidTr="00E07E44">
        <w:tc>
          <w:tcPr>
            <w:tcW w:w="1024" w:type="dxa"/>
          </w:tcPr>
          <w:p w:rsidR="00E07E44" w:rsidRPr="00E07E44" w:rsidRDefault="00E07E44" w:rsidP="002041F6">
            <w:r>
              <w:t>D.</w:t>
            </w:r>
          </w:p>
        </w:tc>
        <w:tc>
          <w:tcPr>
            <w:tcW w:w="12792" w:type="dxa"/>
          </w:tcPr>
          <w:p w:rsidR="00E07E44" w:rsidRPr="00E07E44" w:rsidRDefault="00A025DC" w:rsidP="008F139C">
            <w:r>
              <w:t>Progress of disadvantaged students in key stage 4 English is low</w:t>
            </w:r>
            <w:r w:rsidR="008F139C">
              <w:t>er than the national average</w:t>
            </w:r>
            <w:r w:rsidR="006A0432">
              <w:t xml:space="preserve"> and in key stage 4 Math’s is lowe</w:t>
            </w:r>
            <w:r w:rsidR="008F139C">
              <w:t xml:space="preserve">r than the national average </w:t>
            </w:r>
          </w:p>
        </w:tc>
      </w:tr>
      <w:tr w:rsidR="00A025DC" w:rsidRPr="00E07E44" w:rsidTr="00E07E44">
        <w:tc>
          <w:tcPr>
            <w:tcW w:w="1024" w:type="dxa"/>
          </w:tcPr>
          <w:p w:rsidR="00A025DC" w:rsidRDefault="00A025DC" w:rsidP="002041F6">
            <w:r>
              <w:t>E.</w:t>
            </w:r>
          </w:p>
        </w:tc>
        <w:tc>
          <w:tcPr>
            <w:tcW w:w="12792" w:type="dxa"/>
          </w:tcPr>
          <w:p w:rsidR="00A025DC" w:rsidRDefault="006A0432" w:rsidP="002041F6">
            <w:r>
              <w:t>Motivation of disadvantaged students in Key Stage 4 is an issue which can lead to poor levels of progress and attainment</w:t>
            </w:r>
          </w:p>
        </w:tc>
      </w:tr>
      <w:tr w:rsidR="00F36A3F" w:rsidRPr="00E07E44" w:rsidTr="00E07E44">
        <w:tc>
          <w:tcPr>
            <w:tcW w:w="1024" w:type="dxa"/>
          </w:tcPr>
          <w:p w:rsidR="00F36A3F" w:rsidRDefault="00F36A3F" w:rsidP="002041F6">
            <w:r>
              <w:t>F.</w:t>
            </w:r>
          </w:p>
        </w:tc>
        <w:tc>
          <w:tcPr>
            <w:tcW w:w="12792" w:type="dxa"/>
          </w:tcPr>
          <w:p w:rsidR="00F36A3F" w:rsidRDefault="00F36A3F" w:rsidP="002041F6">
            <w:r>
              <w:t>Staff awareness of PP student barriers and progress tracking is in need of development</w:t>
            </w:r>
          </w:p>
        </w:tc>
      </w:tr>
      <w:tr w:rsidR="00E07E44" w:rsidRPr="00E07E44" w:rsidTr="00E07E44">
        <w:tc>
          <w:tcPr>
            <w:tcW w:w="13816" w:type="dxa"/>
            <w:gridSpan w:val="2"/>
            <w:shd w:val="clear" w:color="auto" w:fill="95B3D7" w:themeFill="accent1" w:themeFillTint="99"/>
          </w:tcPr>
          <w:p w:rsidR="00E07E44" w:rsidRPr="00E07E44" w:rsidRDefault="00E07E44" w:rsidP="002041F6">
            <w:r>
              <w:t>External barriers</w:t>
            </w:r>
          </w:p>
        </w:tc>
      </w:tr>
      <w:tr w:rsidR="00E07E44" w:rsidRPr="00E07E44" w:rsidTr="00A025DC">
        <w:tc>
          <w:tcPr>
            <w:tcW w:w="1024" w:type="dxa"/>
          </w:tcPr>
          <w:p w:rsidR="00E07E44" w:rsidRPr="00E07E44" w:rsidRDefault="00F36A3F" w:rsidP="002041F6">
            <w:r>
              <w:t>G</w:t>
            </w:r>
            <w:r w:rsidR="00A025DC">
              <w:t>.</w:t>
            </w:r>
          </w:p>
        </w:tc>
        <w:tc>
          <w:tcPr>
            <w:tcW w:w="12792" w:type="dxa"/>
          </w:tcPr>
          <w:p w:rsidR="00E07E44" w:rsidRPr="00E07E44" w:rsidRDefault="00A025DC" w:rsidP="008F139C">
            <w:r>
              <w:t>Attendance rates</w:t>
            </w:r>
            <w:r w:rsidR="00D140D2">
              <w:t xml:space="preserve"> for pupils eligible for PP are </w:t>
            </w:r>
            <w:r>
              <w:t>below the</w:t>
            </w:r>
            <w:r w:rsidR="008F139C">
              <w:t xml:space="preserve"> target of 95% for all children</w:t>
            </w:r>
            <w:r>
              <w:t>. This reduces their school hours and causes them to fall behind</w:t>
            </w:r>
          </w:p>
        </w:tc>
      </w:tr>
      <w:tr w:rsidR="00EE0BB4" w:rsidRPr="00E07E44" w:rsidTr="00A025DC">
        <w:tc>
          <w:tcPr>
            <w:tcW w:w="1024" w:type="dxa"/>
          </w:tcPr>
          <w:p w:rsidR="00EE0BB4" w:rsidRDefault="00F36A3F" w:rsidP="002041F6">
            <w:r>
              <w:t>H</w:t>
            </w:r>
            <w:r w:rsidR="00EE0BB4">
              <w:t>.</w:t>
            </w:r>
          </w:p>
        </w:tc>
        <w:tc>
          <w:tcPr>
            <w:tcW w:w="12792" w:type="dxa"/>
          </w:tcPr>
          <w:p w:rsidR="00EE0BB4" w:rsidRDefault="00A12E1E" w:rsidP="002041F6">
            <w:r>
              <w:t xml:space="preserve">Parental engagement, </w:t>
            </w:r>
            <w:r w:rsidR="00EE0BB4">
              <w:t>aspirations</w:t>
            </w:r>
            <w:r>
              <w:t xml:space="preserve"> and opportunities</w:t>
            </w:r>
            <w:r w:rsidR="00EE0BB4">
              <w:t xml:space="preserve"> of disadvantaged pupils can be lower than non-disadvantaged pupils.</w:t>
            </w:r>
          </w:p>
        </w:tc>
      </w:tr>
    </w:tbl>
    <w:p w:rsidR="000745CE" w:rsidRPr="00E07E44" w:rsidRDefault="000745CE" w:rsidP="002041F6">
      <w:pPr>
        <w:ind w:left="360" w:hanging="360"/>
      </w:pPr>
    </w:p>
    <w:p w:rsidR="000745CE" w:rsidRDefault="000745CE" w:rsidP="002041F6">
      <w:pPr>
        <w:ind w:left="360" w:hanging="360"/>
        <w:rPr>
          <w:b/>
        </w:rPr>
      </w:pPr>
    </w:p>
    <w:p w:rsidR="00E32609" w:rsidRDefault="00E32609" w:rsidP="002041F6">
      <w:pPr>
        <w:ind w:left="360" w:hanging="360"/>
        <w:rPr>
          <w:b/>
        </w:rPr>
      </w:pPr>
    </w:p>
    <w:p w:rsidR="00E32609" w:rsidRDefault="00E32609" w:rsidP="00E32609">
      <w:r w:rsidRPr="00E32609">
        <w:t xml:space="preserve">The above table </w:t>
      </w:r>
      <w:r>
        <w:t xml:space="preserve">describes the barriers that must be overcome in order to improve the progress and attainment of PP pupils at St John Bosco College.  The importance of understanding these challenges and sharing these with staff crucial in the schools efforts to </w:t>
      </w:r>
      <w:r w:rsidR="007B30C0">
        <w:t xml:space="preserve">narrow the gap between disadvantaged and non-disadvantaged pupils. </w:t>
      </w:r>
    </w:p>
    <w:p w:rsidR="007B30C0" w:rsidRDefault="007B30C0" w:rsidP="00E32609"/>
    <w:p w:rsidR="007B30C0" w:rsidRPr="00E32609" w:rsidRDefault="007B30C0" w:rsidP="00E32609">
      <w:r>
        <w:t>The ‘Strategies Poster’ on the following page should be displayed a</w:t>
      </w:r>
      <w:r w:rsidR="001D222A">
        <w:t>round the school in staff areas and used a quick reference guide for staff when planning lessons.</w:t>
      </w:r>
    </w:p>
    <w:p w:rsidR="00E32609" w:rsidRDefault="00E32609" w:rsidP="002041F6">
      <w:pPr>
        <w:ind w:left="360" w:hanging="360"/>
        <w:rPr>
          <w:b/>
        </w:rPr>
      </w:pPr>
    </w:p>
    <w:p w:rsidR="00E32609" w:rsidRDefault="00E32609" w:rsidP="007B30C0">
      <w:pPr>
        <w:rPr>
          <w:b/>
        </w:rPr>
      </w:pPr>
    </w:p>
    <w:p w:rsidR="007B30C0" w:rsidRDefault="007B30C0" w:rsidP="007B30C0">
      <w:pPr>
        <w:rPr>
          <w:b/>
        </w:rPr>
        <w:sectPr w:rsidR="007B30C0" w:rsidSect="00E32609">
          <w:pgSz w:w="16840" w:h="11900" w:orient="landscape"/>
          <w:pgMar w:top="1800" w:right="1440" w:bottom="1800" w:left="1440" w:header="708" w:footer="708" w:gutter="0"/>
          <w:cols w:space="708"/>
          <w:titlePg/>
          <w:docGrid w:linePitch="360"/>
        </w:sectPr>
      </w:pPr>
    </w:p>
    <w:p w:rsidR="007B30C0" w:rsidRDefault="007D24D8" w:rsidP="007B30C0">
      <w:pPr>
        <w:rPr>
          <w:b/>
        </w:rPr>
      </w:pPr>
      <w:r w:rsidRPr="00BC1BE7">
        <w:rPr>
          <w:b/>
          <w:noProof/>
          <w:lang w:val="en-GB" w:eastAsia="en-GB"/>
        </w:rPr>
        <w:lastRenderedPageBreak/>
        <w:drawing>
          <wp:anchor distT="0" distB="0" distL="114300" distR="114300" simplePos="0" relativeHeight="251794432" behindDoc="1" locked="0" layoutInCell="1" allowOverlap="1" wp14:anchorId="6AF86C1D" wp14:editId="5758829B">
            <wp:simplePos x="0" y="0"/>
            <wp:positionH relativeFrom="column">
              <wp:posOffset>-569072</wp:posOffset>
            </wp:positionH>
            <wp:positionV relativeFrom="paragraph">
              <wp:posOffset>600822</wp:posOffset>
            </wp:positionV>
            <wp:extent cx="2159635" cy="1378585"/>
            <wp:effectExtent l="0" t="0" r="0" b="0"/>
            <wp:wrapNone/>
            <wp:docPr id="18"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able"/>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2159635" cy="1378585"/>
                    </a:xfrm>
                    <a:prstGeom prst="rect">
                      <a:avLst/>
                    </a:prstGeom>
                  </pic:spPr>
                </pic:pic>
              </a:graphicData>
            </a:graphic>
            <wp14:sizeRelH relativeFrom="page">
              <wp14:pctWidth>0</wp14:pctWidth>
            </wp14:sizeRelH>
            <wp14:sizeRelV relativeFrom="page">
              <wp14:pctHeight>0</wp14:pctHeight>
            </wp14:sizeRelV>
          </wp:anchor>
        </w:drawing>
      </w:r>
      <w:r w:rsidR="008A2B20" w:rsidRPr="00BC1BE7">
        <w:rPr>
          <w:b/>
          <w:noProof/>
          <w:lang w:val="en-GB" w:eastAsia="en-GB"/>
        </w:rPr>
        <w:drawing>
          <wp:anchor distT="0" distB="0" distL="114300" distR="114300" simplePos="0" relativeHeight="251803648" behindDoc="1" locked="0" layoutInCell="1" allowOverlap="1" wp14:anchorId="3B62DF67" wp14:editId="5B213C5F">
            <wp:simplePos x="0" y="0"/>
            <wp:positionH relativeFrom="column">
              <wp:posOffset>3000375</wp:posOffset>
            </wp:positionH>
            <wp:positionV relativeFrom="paragraph">
              <wp:posOffset>361950</wp:posOffset>
            </wp:positionV>
            <wp:extent cx="3071495" cy="1644015"/>
            <wp:effectExtent l="0" t="0" r="1905" b="6985"/>
            <wp:wrapNone/>
            <wp:docPr id="15"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able"/>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3071495" cy="1644015"/>
                    </a:xfrm>
                    <a:prstGeom prst="rect">
                      <a:avLst/>
                    </a:prstGeom>
                  </pic:spPr>
                </pic:pic>
              </a:graphicData>
            </a:graphic>
            <wp14:sizeRelH relativeFrom="page">
              <wp14:pctWidth>0</wp14:pctWidth>
            </wp14:sizeRelH>
            <wp14:sizeRelV relativeFrom="page">
              <wp14:pctHeight>0</wp14:pctHeight>
            </wp14:sizeRelV>
          </wp:anchor>
        </w:drawing>
      </w:r>
      <w:r w:rsidR="00EF177A" w:rsidRPr="00BC1BE7">
        <w:rPr>
          <w:b/>
          <w:noProof/>
          <w:lang w:val="en-GB" w:eastAsia="en-GB"/>
        </w:rPr>
        <mc:AlternateContent>
          <mc:Choice Requires="wps">
            <w:drawing>
              <wp:anchor distT="0" distB="0" distL="114300" distR="114300" simplePos="0" relativeHeight="251793408" behindDoc="0" locked="0" layoutInCell="1" allowOverlap="1" wp14:anchorId="2515ED11" wp14:editId="553475DF">
                <wp:simplePos x="0" y="0"/>
                <wp:positionH relativeFrom="column">
                  <wp:posOffset>-800100</wp:posOffset>
                </wp:positionH>
                <wp:positionV relativeFrom="paragraph">
                  <wp:posOffset>-571500</wp:posOffset>
                </wp:positionV>
                <wp:extent cx="6858000" cy="389255"/>
                <wp:effectExtent l="0" t="0" r="0" b="0"/>
                <wp:wrapSquare wrapText="bothSides"/>
                <wp:docPr id="12" name="TextBox 58"/>
                <wp:cNvGraphicFramePr/>
                <a:graphic xmlns:a="http://schemas.openxmlformats.org/drawingml/2006/main">
                  <a:graphicData uri="http://schemas.microsoft.com/office/word/2010/wordprocessingShape">
                    <wps:wsp>
                      <wps:cNvSpPr txBox="1"/>
                      <wps:spPr>
                        <a:xfrm>
                          <a:off x="0" y="0"/>
                          <a:ext cx="6858000" cy="389255"/>
                        </a:xfrm>
                        <a:prstGeom prst="rect">
                          <a:avLst/>
                        </a:prstGeom>
                        <a:noFill/>
                      </wps:spPr>
                      <wps:txbx>
                        <w:txbxContent>
                          <w:p w:rsidR="00CA5B00" w:rsidRDefault="00CA5B00" w:rsidP="00BC1BE7">
                            <w:pPr>
                              <w:pStyle w:val="NormalWeb"/>
                              <w:spacing w:before="0" w:beforeAutospacing="0" w:after="0" w:afterAutospacing="0"/>
                              <w:jc w:val="center"/>
                            </w:pPr>
                            <w:r>
                              <w:rPr>
                                <w:rFonts w:asciiTheme="minorHAnsi" w:hAnsi="Cambria" w:cstheme="minorBidi"/>
                                <w:b/>
                                <w:bCs/>
                                <w:color w:val="1F497D" w:themeColor="text2"/>
                                <w:kern w:val="24"/>
                                <w:sz w:val="40"/>
                                <w:szCs w:val="40"/>
                              </w:rPr>
                              <w:t>Strategies to promote Pupil Premium Students’ learning</w:t>
                            </w:r>
                          </w:p>
                        </w:txbxContent>
                      </wps:txbx>
                      <wps:bodyPr wrap="square" rtlCol="0">
                        <a:spAutoFit/>
                      </wps:bodyPr>
                    </wps:wsp>
                  </a:graphicData>
                </a:graphic>
              </wp:anchor>
            </w:drawing>
          </mc:Choice>
          <mc:Fallback>
            <w:pict>
              <v:shape w14:anchorId="2515ED11" id="TextBox 58" o:spid="_x0000_s1027" type="#_x0000_t202" style="position:absolute;margin-left:-63pt;margin-top:-45pt;width:540pt;height:30.6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" filled="f" stroked="f">
                <v:textbox style="mso-fit-shape-to-text:t">
                  <w:txbxContent>
                    <w:p w:rsidR="00CA5B00" w:rsidRDefault="00CA5B00" w:rsidP="00BC1BE7">
                      <w:pPr>
                        <w:pStyle w:val="NormalWeb"/>
                        <w:spacing w:before="0" w:beforeAutospacing="0" w:after="0" w:afterAutospacing="0"/>
                        <w:jc w:val="center"/>
                      </w:pPr>
                      <w:r>
                        <w:rPr>
                          <w:rFonts w:asciiTheme="minorHAnsi" w:hAnsi="Cambria" w:cstheme="minorBidi"/>
                          <w:b/>
                          <w:bCs/>
                          <w:color w:val="1F497D" w:themeColor="text2"/>
                          <w:kern w:val="24"/>
                          <w:sz w:val="40"/>
                          <w:szCs w:val="40"/>
                        </w:rPr>
                        <w:t>Strategies to promote Pupil Premium Students’ learning</w:t>
                      </w:r>
                    </w:p>
                  </w:txbxContent>
                </v:textbox>
                <w10:wrap type="square"/>
              </v:shape>
            </w:pict>
          </mc:Fallback>
        </mc:AlternateContent>
      </w:r>
      <w:r w:rsidR="00BC1BE7" w:rsidRPr="00BC1BE7">
        <w:rPr>
          <w:b/>
          <w:noProof/>
          <w:lang w:val="en-GB" w:eastAsia="en-GB"/>
        </w:rPr>
        <w:drawing>
          <wp:anchor distT="0" distB="0" distL="114300" distR="114300" simplePos="0" relativeHeight="251800576" behindDoc="1" locked="0" layoutInCell="1" allowOverlap="1" wp14:anchorId="589ADDE7" wp14:editId="483FC45A">
            <wp:simplePos x="0" y="0"/>
            <wp:positionH relativeFrom="column">
              <wp:posOffset>353060</wp:posOffset>
            </wp:positionH>
            <wp:positionV relativeFrom="paragraph">
              <wp:posOffset>-3077845</wp:posOffset>
            </wp:positionV>
            <wp:extent cx="3071495" cy="1628775"/>
            <wp:effectExtent l="0" t="0" r="1905" b="0"/>
            <wp:wrapNone/>
            <wp:docPr id="14"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071495" cy="1628775"/>
                    </a:xfrm>
                    <a:prstGeom prst="rect">
                      <a:avLst/>
                    </a:prstGeom>
                  </pic:spPr>
                </pic:pic>
              </a:graphicData>
            </a:graphic>
            <wp14:sizeRelH relativeFrom="page">
              <wp14:pctWidth>0</wp14:pctWidth>
            </wp14:sizeRelH>
            <wp14:sizeRelV relativeFrom="page">
              <wp14:pctHeight>0</wp14:pctHeight>
            </wp14:sizeRelV>
          </wp:anchor>
        </w:drawing>
      </w:r>
    </w:p>
    <w:p w:rsidR="00E32609" w:rsidRDefault="00EF177A" w:rsidP="002041F6">
      <w:pPr>
        <w:ind w:left="360" w:hanging="360"/>
        <w:rPr>
          <w:b/>
        </w:rPr>
      </w:pPr>
      <w:r w:rsidRPr="00BC1BE7">
        <w:rPr>
          <w:b/>
          <w:noProof/>
          <w:lang w:val="en-GB" w:eastAsia="en-GB"/>
        </w:rPr>
        <mc:AlternateContent>
          <mc:Choice Requires="wps">
            <w:drawing>
              <wp:anchor distT="0" distB="0" distL="114300" distR="114300" simplePos="0" relativeHeight="251788288" behindDoc="1" locked="0" layoutInCell="1" allowOverlap="1" wp14:anchorId="00294F24" wp14:editId="4BCDC855">
                <wp:simplePos x="0" y="0"/>
                <wp:positionH relativeFrom="column">
                  <wp:posOffset>1485900</wp:posOffset>
                </wp:positionH>
                <wp:positionV relativeFrom="paragraph">
                  <wp:posOffset>164465</wp:posOffset>
                </wp:positionV>
                <wp:extent cx="1385570" cy="1094105"/>
                <wp:effectExtent l="0" t="25400" r="62230" b="48895"/>
                <wp:wrapNone/>
                <wp:docPr id="5" name="Arrow: Right 35"/>
                <wp:cNvGraphicFramePr/>
                <a:graphic xmlns:a="http://schemas.openxmlformats.org/drawingml/2006/main">
                  <a:graphicData uri="http://schemas.microsoft.com/office/word/2010/wordprocessingShape">
                    <wps:wsp>
                      <wps:cNvSpPr/>
                      <wps:spPr>
                        <a:xfrm>
                          <a:off x="0" y="0"/>
                          <a:ext cx="1385570" cy="1094105"/>
                        </a:xfrm>
                        <a:prstGeom prst="rightArrow">
                          <a:avLst/>
                        </a:prstGeom>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anchor>
            </w:drawing>
          </mc:Choice>
          <mc:Fallback>
            <w:pict>
              <v:shapetype w14:anchorId="08207F7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5" o:spid="_x0000_s1026" type="#_x0000_t13" style="position:absolute;margin-left:117pt;margin-top:12.95pt;width:109.1pt;height:86.15pt;z-index:-251528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" adj="13072" fillcolor="#4f81bd [3204]" strokecolor="#243f60 [1604]" strokeweight="2pt"/>
            </w:pict>
          </mc:Fallback>
        </mc:AlternateContent>
      </w: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781785" w:rsidP="002041F6">
      <w:pPr>
        <w:ind w:left="360" w:hanging="360"/>
        <w:rPr>
          <w:b/>
        </w:rPr>
      </w:pPr>
      <w:r>
        <w:rPr>
          <w:b/>
          <w:noProof/>
          <w:lang w:val="en-GB" w:eastAsia="en-GB"/>
        </w:rPr>
        <w:drawing>
          <wp:anchor distT="0" distB="0" distL="114300" distR="114300" simplePos="0" relativeHeight="251814912" behindDoc="1" locked="0" layoutInCell="1" allowOverlap="1" wp14:anchorId="04EE9A37" wp14:editId="509EE2A2">
            <wp:simplePos x="0" y="0"/>
            <wp:positionH relativeFrom="column">
              <wp:posOffset>1714500</wp:posOffset>
            </wp:positionH>
            <wp:positionV relativeFrom="paragraph">
              <wp:posOffset>106680</wp:posOffset>
            </wp:positionV>
            <wp:extent cx="800100" cy="449580"/>
            <wp:effectExtent l="0" t="0" r="12700" b="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BC.png"/>
                    <pic:cNvPicPr/>
                  </pic:nvPicPr>
                  <pic:blipFill>
                    <a:blip r:embed="rId21">
                      <a:extLst>
                        <a:ext uri="{28A0092B-C50C-407E-A947-70E740481C1C}">
                          <a14:useLocalDpi xmlns:a14="http://schemas.microsoft.com/office/drawing/2010/main" val="0"/>
                        </a:ext>
                      </a:extLst>
                    </a:blip>
                    <a:stretch>
                      <a:fillRect/>
                    </a:stretch>
                  </pic:blipFill>
                  <pic:spPr>
                    <a:xfrm>
                      <a:off x="0" y="0"/>
                      <a:ext cx="800100" cy="449580"/>
                    </a:xfrm>
                    <a:prstGeom prst="rect">
                      <a:avLst/>
                    </a:prstGeom>
                  </pic:spPr>
                </pic:pic>
              </a:graphicData>
            </a:graphic>
            <wp14:sizeRelH relativeFrom="page">
              <wp14:pctWidth>0</wp14:pctWidth>
            </wp14:sizeRelH>
            <wp14:sizeRelV relativeFrom="page">
              <wp14:pctHeight>0</wp14:pctHeight>
            </wp14:sizeRelV>
          </wp:anchor>
        </w:drawing>
      </w:r>
    </w:p>
    <w:p w:rsidR="006A0432" w:rsidRDefault="00EF177A" w:rsidP="002041F6">
      <w:pPr>
        <w:ind w:left="360" w:hanging="360"/>
        <w:rPr>
          <w:b/>
        </w:rPr>
      </w:pPr>
      <w:r>
        <w:rPr>
          <w:b/>
        </w:rPr>
        <w:br w:type="textWrapping" w:clear="all"/>
      </w:r>
    </w:p>
    <w:p w:rsidR="006A0432" w:rsidRDefault="00EF177A" w:rsidP="002041F6">
      <w:pPr>
        <w:ind w:left="360" w:hanging="360"/>
        <w:rPr>
          <w:b/>
        </w:rPr>
      </w:pPr>
      <w:r w:rsidRPr="00BC1BE7">
        <w:rPr>
          <w:b/>
          <w:noProof/>
          <w:lang w:val="en-GB" w:eastAsia="en-GB"/>
        </w:rPr>
        <w:drawing>
          <wp:anchor distT="0" distB="0" distL="114300" distR="114300" simplePos="0" relativeHeight="251798528" behindDoc="1" locked="0" layoutInCell="1" allowOverlap="1" wp14:anchorId="7A693298" wp14:editId="30C6F7F1">
            <wp:simplePos x="0" y="0"/>
            <wp:positionH relativeFrom="column">
              <wp:posOffset>-571500</wp:posOffset>
            </wp:positionH>
            <wp:positionV relativeFrom="paragraph">
              <wp:posOffset>92075</wp:posOffset>
            </wp:positionV>
            <wp:extent cx="2159635" cy="1378585"/>
            <wp:effectExtent l="0" t="0" r="0" b="0"/>
            <wp:wrapNone/>
            <wp:docPr id="7"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able"/>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159635" cy="1378585"/>
                    </a:xfrm>
                    <a:prstGeom prst="rect">
                      <a:avLst/>
                    </a:prstGeom>
                  </pic:spPr>
                </pic:pic>
              </a:graphicData>
            </a:graphic>
            <wp14:sizeRelH relativeFrom="page">
              <wp14:pctWidth>0</wp14:pctWidth>
            </wp14:sizeRelH>
            <wp14:sizeRelV relativeFrom="page">
              <wp14:pctHeight>0</wp14:pctHeight>
            </wp14:sizeRelV>
          </wp:anchor>
        </w:drawing>
      </w:r>
    </w:p>
    <w:p w:rsidR="006A0432" w:rsidRDefault="00EF177A" w:rsidP="002041F6">
      <w:pPr>
        <w:ind w:left="360" w:hanging="360"/>
        <w:rPr>
          <w:b/>
        </w:rPr>
      </w:pPr>
      <w:r w:rsidRPr="00BC1BE7">
        <w:rPr>
          <w:b/>
          <w:noProof/>
          <w:lang w:val="en-GB" w:eastAsia="en-GB"/>
        </w:rPr>
        <mc:AlternateContent>
          <mc:Choice Requires="wps">
            <w:drawing>
              <wp:anchor distT="0" distB="0" distL="114300" distR="114300" simplePos="0" relativeHeight="251789312" behindDoc="1" locked="0" layoutInCell="1" allowOverlap="1" wp14:anchorId="5C22A2CE" wp14:editId="37CC92E7">
                <wp:simplePos x="0" y="0"/>
                <wp:positionH relativeFrom="column">
                  <wp:posOffset>1485900</wp:posOffset>
                </wp:positionH>
                <wp:positionV relativeFrom="paragraph">
                  <wp:posOffset>142240</wp:posOffset>
                </wp:positionV>
                <wp:extent cx="1385570" cy="1094105"/>
                <wp:effectExtent l="0" t="25400" r="62230" b="48895"/>
                <wp:wrapNone/>
                <wp:docPr id="38" name="Arrow: Right 37"/>
                <wp:cNvGraphicFramePr/>
                <a:graphic xmlns:a="http://schemas.openxmlformats.org/drawingml/2006/main">
                  <a:graphicData uri="http://schemas.microsoft.com/office/word/2010/wordprocessingShape">
                    <wps:wsp>
                      <wps:cNvSpPr/>
                      <wps:spPr>
                        <a:xfrm>
                          <a:off x="0" y="0"/>
                          <a:ext cx="1385570" cy="1094105"/>
                        </a:xfrm>
                        <a:prstGeom prst="rightArrow">
                          <a:avLst/>
                        </a:prstGeom>
                        <a:ln/>
                      </wps:spPr>
                      <wps:style>
                        <a:lnRef idx="2">
                          <a:schemeClr val="accent3">
                            <a:shade val="50000"/>
                          </a:schemeClr>
                        </a:lnRef>
                        <a:fillRef idx="1">
                          <a:schemeClr val="accent3"/>
                        </a:fillRef>
                        <a:effectRef idx="0">
                          <a:schemeClr val="accent3"/>
                        </a:effectRef>
                        <a:fontRef idx="minor">
                          <a:schemeClr val="lt1"/>
                        </a:fontRef>
                      </wps:style>
                      <wps:bodyPr rtlCol="0" anchor="ctr"/>
                    </wps:wsp>
                  </a:graphicData>
                </a:graphic>
                <wp14:sizeRelH relativeFrom="margin">
                  <wp14:pctWidth>0</wp14:pctWidth>
                </wp14:sizeRelH>
              </wp:anchor>
            </w:drawing>
          </mc:Choice>
          <mc:Fallback>
            <w:pict>
              <v:shape w14:anchorId="5B723019" id="Arrow: Right 37" o:spid="_x0000_s1026" type="#_x0000_t13" style="position:absolute;margin-left:117pt;margin-top:11.2pt;width:109.1pt;height:86.15pt;z-index:-251527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" adj="13072" fillcolor="#9bbb59 [3206]" strokecolor="#4e6128 [1606]" strokeweight="2pt"/>
            </w:pict>
          </mc:Fallback>
        </mc:AlternateContent>
      </w:r>
      <w:r w:rsidRPr="00BC1BE7">
        <w:rPr>
          <w:b/>
          <w:noProof/>
          <w:lang w:val="en-GB" w:eastAsia="en-GB"/>
        </w:rPr>
        <w:drawing>
          <wp:anchor distT="0" distB="0" distL="114300" distR="114300" simplePos="0" relativeHeight="251797504" behindDoc="1" locked="0" layoutInCell="1" allowOverlap="1" wp14:anchorId="3E2C6822" wp14:editId="48A3AD61">
            <wp:simplePos x="0" y="0"/>
            <wp:positionH relativeFrom="column">
              <wp:posOffset>2857500</wp:posOffset>
            </wp:positionH>
            <wp:positionV relativeFrom="paragraph">
              <wp:posOffset>27940</wp:posOffset>
            </wp:positionV>
            <wp:extent cx="3071495" cy="1236980"/>
            <wp:effectExtent l="0" t="0" r="1905" b="7620"/>
            <wp:wrapNone/>
            <wp:docPr id="2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able"/>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071495" cy="1236980"/>
                    </a:xfrm>
                    <a:prstGeom prst="rect">
                      <a:avLst/>
                    </a:prstGeom>
                  </pic:spPr>
                </pic:pic>
              </a:graphicData>
            </a:graphic>
            <wp14:sizeRelH relativeFrom="page">
              <wp14:pctWidth>0</wp14:pctWidth>
            </wp14:sizeRelH>
            <wp14:sizeRelV relativeFrom="page">
              <wp14:pctHeight>0</wp14:pctHeight>
            </wp14:sizeRelV>
          </wp:anchor>
        </w:drawing>
      </w: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781785" w:rsidP="002041F6">
      <w:pPr>
        <w:ind w:left="360" w:hanging="360"/>
        <w:rPr>
          <w:b/>
        </w:rPr>
      </w:pPr>
      <w:r>
        <w:rPr>
          <w:b/>
          <w:noProof/>
          <w:lang w:val="en-GB" w:eastAsia="en-GB"/>
        </w:rPr>
        <w:drawing>
          <wp:anchor distT="0" distB="0" distL="114300" distR="114300" simplePos="0" relativeHeight="251812864" behindDoc="1" locked="0" layoutInCell="1" allowOverlap="1" wp14:anchorId="1A2D7E87" wp14:editId="5E5BC5D3">
            <wp:simplePos x="0" y="0"/>
            <wp:positionH relativeFrom="column">
              <wp:posOffset>1714500</wp:posOffset>
            </wp:positionH>
            <wp:positionV relativeFrom="paragraph">
              <wp:posOffset>84455</wp:posOffset>
            </wp:positionV>
            <wp:extent cx="800100" cy="449580"/>
            <wp:effectExtent l="0" t="0" r="12700" b="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BC.png"/>
                    <pic:cNvPicPr/>
                  </pic:nvPicPr>
                  <pic:blipFill>
                    <a:blip r:embed="rId21">
                      <a:extLst>
                        <a:ext uri="{28A0092B-C50C-407E-A947-70E740481C1C}">
                          <a14:useLocalDpi xmlns:a14="http://schemas.microsoft.com/office/drawing/2010/main" val="0"/>
                        </a:ext>
                      </a:extLst>
                    </a:blip>
                    <a:stretch>
                      <a:fillRect/>
                    </a:stretch>
                  </pic:blipFill>
                  <pic:spPr>
                    <a:xfrm>
                      <a:off x="0" y="0"/>
                      <a:ext cx="800100" cy="449580"/>
                    </a:xfrm>
                    <a:prstGeom prst="rect">
                      <a:avLst/>
                    </a:prstGeom>
                  </pic:spPr>
                </pic:pic>
              </a:graphicData>
            </a:graphic>
            <wp14:sizeRelH relativeFrom="page">
              <wp14:pctWidth>0</wp14:pctWidth>
            </wp14:sizeRelH>
            <wp14:sizeRelV relativeFrom="page">
              <wp14:pctHeight>0</wp14:pctHeight>
            </wp14:sizeRelV>
          </wp:anchor>
        </w:drawing>
      </w:r>
    </w:p>
    <w:p w:rsidR="006A0432" w:rsidRDefault="006A0432" w:rsidP="002041F6">
      <w:pPr>
        <w:ind w:left="360" w:hanging="360"/>
        <w:rPr>
          <w:b/>
        </w:rPr>
      </w:pPr>
    </w:p>
    <w:p w:rsidR="006A0432" w:rsidRDefault="00EF177A" w:rsidP="002041F6">
      <w:pPr>
        <w:ind w:left="360" w:hanging="360"/>
        <w:rPr>
          <w:b/>
        </w:rPr>
      </w:pPr>
      <w:r w:rsidRPr="00BC1BE7">
        <w:rPr>
          <w:b/>
          <w:noProof/>
          <w:lang w:val="en-GB" w:eastAsia="en-GB"/>
        </w:rPr>
        <w:drawing>
          <wp:anchor distT="0" distB="0" distL="114300" distR="114300" simplePos="0" relativeHeight="251796480" behindDoc="1" locked="0" layoutInCell="1" allowOverlap="1" wp14:anchorId="15A24804" wp14:editId="0DB1778E">
            <wp:simplePos x="0" y="0"/>
            <wp:positionH relativeFrom="column">
              <wp:posOffset>-571500</wp:posOffset>
            </wp:positionH>
            <wp:positionV relativeFrom="paragraph">
              <wp:posOffset>133985</wp:posOffset>
            </wp:positionV>
            <wp:extent cx="2159635" cy="1378585"/>
            <wp:effectExtent l="0" t="0" r="0" b="0"/>
            <wp:wrapNone/>
            <wp:docPr id="21"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able"/>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2159635" cy="1378585"/>
                    </a:xfrm>
                    <a:prstGeom prst="rect">
                      <a:avLst/>
                    </a:prstGeom>
                  </pic:spPr>
                </pic:pic>
              </a:graphicData>
            </a:graphic>
            <wp14:sizeRelH relativeFrom="page">
              <wp14:pctWidth>0</wp14:pctWidth>
            </wp14:sizeRelH>
            <wp14:sizeRelV relativeFrom="page">
              <wp14:pctHeight>0</wp14:pctHeight>
            </wp14:sizeRelV>
          </wp:anchor>
        </w:drawing>
      </w:r>
      <w:r w:rsidRPr="00EF177A">
        <w:rPr>
          <w:noProof/>
          <w:lang w:val="en-GB" w:eastAsia="en-GB"/>
        </w:rPr>
        <w:drawing>
          <wp:anchor distT="0" distB="0" distL="114300" distR="114300" simplePos="0" relativeHeight="251811840" behindDoc="1" locked="0" layoutInCell="1" allowOverlap="1" wp14:anchorId="6C443B9B" wp14:editId="10AF8BEB">
            <wp:simplePos x="0" y="0"/>
            <wp:positionH relativeFrom="column">
              <wp:posOffset>2857500</wp:posOffset>
            </wp:positionH>
            <wp:positionV relativeFrom="paragraph">
              <wp:posOffset>133985</wp:posOffset>
            </wp:positionV>
            <wp:extent cx="3071495" cy="1628775"/>
            <wp:effectExtent l="0" t="0" r="1905" b="0"/>
            <wp:wrapNone/>
            <wp:docPr id="51"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071495" cy="1628775"/>
                    </a:xfrm>
                    <a:prstGeom prst="rect">
                      <a:avLst/>
                    </a:prstGeom>
                  </pic:spPr>
                </pic:pic>
              </a:graphicData>
            </a:graphic>
            <wp14:sizeRelH relativeFrom="page">
              <wp14:pctWidth>0</wp14:pctWidth>
            </wp14:sizeRelH>
            <wp14:sizeRelV relativeFrom="page">
              <wp14:pctHeight>0</wp14:pctHeight>
            </wp14:sizeRelV>
          </wp:anchor>
        </w:drawing>
      </w:r>
    </w:p>
    <w:p w:rsidR="006A0432" w:rsidRDefault="006A0432" w:rsidP="002041F6">
      <w:pPr>
        <w:ind w:left="360" w:hanging="360"/>
        <w:rPr>
          <w:b/>
        </w:rPr>
      </w:pPr>
    </w:p>
    <w:p w:rsidR="006A0432" w:rsidRDefault="00EF177A" w:rsidP="002041F6">
      <w:pPr>
        <w:ind w:left="360" w:hanging="360"/>
        <w:rPr>
          <w:b/>
        </w:rPr>
      </w:pPr>
      <w:r w:rsidRPr="00BC1BE7">
        <w:rPr>
          <w:b/>
          <w:noProof/>
          <w:lang w:val="en-GB" w:eastAsia="en-GB"/>
        </w:rPr>
        <mc:AlternateContent>
          <mc:Choice Requires="wps">
            <w:drawing>
              <wp:anchor distT="0" distB="0" distL="114300" distR="114300" simplePos="0" relativeHeight="251790336" behindDoc="1" locked="0" layoutInCell="1" allowOverlap="1" wp14:anchorId="39976B59" wp14:editId="00FDF8EC">
                <wp:simplePos x="0" y="0"/>
                <wp:positionH relativeFrom="column">
                  <wp:posOffset>1485900</wp:posOffset>
                </wp:positionH>
                <wp:positionV relativeFrom="paragraph">
                  <wp:posOffset>5715</wp:posOffset>
                </wp:positionV>
                <wp:extent cx="1385570" cy="1094105"/>
                <wp:effectExtent l="0" t="25400" r="62230" b="48895"/>
                <wp:wrapNone/>
                <wp:docPr id="11" name="Arrow: Right 38"/>
                <wp:cNvGraphicFramePr/>
                <a:graphic xmlns:a="http://schemas.openxmlformats.org/drawingml/2006/main">
                  <a:graphicData uri="http://schemas.microsoft.com/office/word/2010/wordprocessingShape">
                    <wps:wsp>
                      <wps:cNvSpPr/>
                      <wps:spPr>
                        <a:xfrm>
                          <a:off x="0" y="0"/>
                          <a:ext cx="1385570" cy="1094105"/>
                        </a:xfrm>
                        <a:prstGeom prst="rightArrow">
                          <a:avLst/>
                        </a:prstGeom>
                        <a:ln/>
                      </wps:spPr>
                      <wps:style>
                        <a:lnRef idx="2">
                          <a:schemeClr val="accent2">
                            <a:shade val="50000"/>
                          </a:schemeClr>
                        </a:lnRef>
                        <a:fillRef idx="1">
                          <a:schemeClr val="accent2"/>
                        </a:fillRef>
                        <a:effectRef idx="0">
                          <a:schemeClr val="accent2"/>
                        </a:effectRef>
                        <a:fontRef idx="minor">
                          <a:schemeClr val="lt1"/>
                        </a:fontRef>
                      </wps:style>
                      <wps:bodyPr rtlCol="0" anchor="ctr"/>
                    </wps:wsp>
                  </a:graphicData>
                </a:graphic>
                <wp14:sizeRelH relativeFrom="margin">
                  <wp14:pctWidth>0</wp14:pctWidth>
                </wp14:sizeRelH>
              </wp:anchor>
            </w:drawing>
          </mc:Choice>
          <mc:Fallback>
            <w:pict>
              <v:shape w14:anchorId="6D764DE5" id="Arrow: Right 38" o:spid="_x0000_s1026" type="#_x0000_t13" style="position:absolute;margin-left:117pt;margin-top:.45pt;width:109.1pt;height:86.15pt;z-index:-251526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" adj="13072" fillcolor="#c0504d [3205]" strokecolor="#622423 [1605]" strokeweight="2pt"/>
            </w:pict>
          </mc:Fallback>
        </mc:AlternateContent>
      </w: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781785" w:rsidP="002041F6">
      <w:pPr>
        <w:ind w:left="360" w:hanging="360"/>
        <w:rPr>
          <w:b/>
        </w:rPr>
      </w:pPr>
      <w:r>
        <w:rPr>
          <w:b/>
          <w:noProof/>
          <w:lang w:val="en-GB" w:eastAsia="en-GB"/>
        </w:rPr>
        <w:drawing>
          <wp:anchor distT="0" distB="0" distL="114300" distR="114300" simplePos="0" relativeHeight="251816960" behindDoc="1" locked="0" layoutInCell="1" allowOverlap="1" wp14:anchorId="5E49FE95" wp14:editId="57B88ABF">
            <wp:simplePos x="0" y="0"/>
            <wp:positionH relativeFrom="column">
              <wp:posOffset>1714500</wp:posOffset>
            </wp:positionH>
            <wp:positionV relativeFrom="paragraph">
              <wp:posOffset>126365</wp:posOffset>
            </wp:positionV>
            <wp:extent cx="800100" cy="449580"/>
            <wp:effectExtent l="0" t="0" r="12700" b="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BC.png"/>
                    <pic:cNvPicPr/>
                  </pic:nvPicPr>
                  <pic:blipFill>
                    <a:blip r:embed="rId21">
                      <a:extLst>
                        <a:ext uri="{28A0092B-C50C-407E-A947-70E740481C1C}">
                          <a14:useLocalDpi xmlns:a14="http://schemas.microsoft.com/office/drawing/2010/main" val="0"/>
                        </a:ext>
                      </a:extLst>
                    </a:blip>
                    <a:stretch>
                      <a:fillRect/>
                    </a:stretch>
                  </pic:blipFill>
                  <pic:spPr>
                    <a:xfrm>
                      <a:off x="0" y="0"/>
                      <a:ext cx="800100" cy="449580"/>
                    </a:xfrm>
                    <a:prstGeom prst="rect">
                      <a:avLst/>
                    </a:prstGeom>
                  </pic:spPr>
                </pic:pic>
              </a:graphicData>
            </a:graphic>
            <wp14:sizeRelH relativeFrom="page">
              <wp14:pctWidth>0</wp14:pctWidth>
            </wp14:sizeRelH>
            <wp14:sizeRelV relativeFrom="page">
              <wp14:pctHeight>0</wp14:pctHeight>
            </wp14:sizeRelV>
          </wp:anchor>
        </w:drawing>
      </w:r>
    </w:p>
    <w:p w:rsidR="006A0432" w:rsidRDefault="006A0432" w:rsidP="002041F6">
      <w:pPr>
        <w:ind w:left="360" w:hanging="360"/>
        <w:rPr>
          <w:b/>
        </w:rPr>
      </w:pPr>
    </w:p>
    <w:p w:rsidR="006A0432" w:rsidRDefault="00EF177A" w:rsidP="002041F6">
      <w:pPr>
        <w:ind w:left="360" w:hanging="360"/>
        <w:rPr>
          <w:b/>
        </w:rPr>
      </w:pPr>
      <w:r w:rsidRPr="00BC1BE7">
        <w:rPr>
          <w:b/>
          <w:noProof/>
          <w:lang w:val="en-GB" w:eastAsia="en-GB"/>
        </w:rPr>
        <w:drawing>
          <wp:anchor distT="0" distB="0" distL="114300" distR="114300" simplePos="0" relativeHeight="251795456" behindDoc="1" locked="0" layoutInCell="1" allowOverlap="1" wp14:anchorId="5DAF9B73" wp14:editId="34EB715B">
            <wp:simplePos x="0" y="0"/>
            <wp:positionH relativeFrom="column">
              <wp:posOffset>-571500</wp:posOffset>
            </wp:positionH>
            <wp:positionV relativeFrom="paragraph">
              <wp:posOffset>62230</wp:posOffset>
            </wp:positionV>
            <wp:extent cx="2159635" cy="1378585"/>
            <wp:effectExtent l="0" t="0" r="0" b="0"/>
            <wp:wrapNone/>
            <wp:docPr id="19"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able"/>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2159635" cy="1378585"/>
                    </a:xfrm>
                    <a:prstGeom prst="rect">
                      <a:avLst/>
                    </a:prstGeom>
                  </pic:spPr>
                </pic:pic>
              </a:graphicData>
            </a:graphic>
            <wp14:sizeRelH relativeFrom="page">
              <wp14:pctWidth>0</wp14:pctWidth>
            </wp14:sizeRelH>
            <wp14:sizeRelV relativeFrom="page">
              <wp14:pctHeight>0</wp14:pctHeight>
            </wp14:sizeRelV>
          </wp:anchor>
        </w:drawing>
      </w:r>
    </w:p>
    <w:p w:rsidR="006A0432" w:rsidRDefault="00EF177A" w:rsidP="002041F6">
      <w:pPr>
        <w:ind w:left="360" w:hanging="360"/>
        <w:rPr>
          <w:b/>
        </w:rPr>
      </w:pPr>
      <w:r w:rsidRPr="00BC1BE7">
        <w:rPr>
          <w:b/>
          <w:noProof/>
          <w:lang w:val="en-GB" w:eastAsia="en-GB"/>
        </w:rPr>
        <mc:AlternateContent>
          <mc:Choice Requires="wps">
            <w:drawing>
              <wp:anchor distT="0" distB="0" distL="114300" distR="114300" simplePos="0" relativeHeight="251791360" behindDoc="1" locked="0" layoutInCell="1" allowOverlap="1" wp14:anchorId="47687D16" wp14:editId="0E938458">
                <wp:simplePos x="0" y="0"/>
                <wp:positionH relativeFrom="column">
                  <wp:posOffset>1485900</wp:posOffset>
                </wp:positionH>
                <wp:positionV relativeFrom="paragraph">
                  <wp:posOffset>111760</wp:posOffset>
                </wp:positionV>
                <wp:extent cx="1385570" cy="1094105"/>
                <wp:effectExtent l="0" t="25400" r="62230" b="48895"/>
                <wp:wrapNone/>
                <wp:docPr id="40" name="Arrow: Right 39"/>
                <wp:cNvGraphicFramePr/>
                <a:graphic xmlns:a="http://schemas.openxmlformats.org/drawingml/2006/main">
                  <a:graphicData uri="http://schemas.microsoft.com/office/word/2010/wordprocessingShape">
                    <wps:wsp>
                      <wps:cNvSpPr/>
                      <wps:spPr>
                        <a:xfrm>
                          <a:off x="0" y="0"/>
                          <a:ext cx="1385570" cy="1094105"/>
                        </a:xfrm>
                        <a:prstGeom prst="rightArrow">
                          <a:avLst/>
                        </a:prstGeom>
                        <a:ln/>
                      </wps:spPr>
                      <wps:style>
                        <a:lnRef idx="2">
                          <a:schemeClr val="accent6">
                            <a:shade val="50000"/>
                          </a:schemeClr>
                        </a:lnRef>
                        <a:fillRef idx="1">
                          <a:schemeClr val="accent6"/>
                        </a:fillRef>
                        <a:effectRef idx="0">
                          <a:schemeClr val="accent6"/>
                        </a:effectRef>
                        <a:fontRef idx="minor">
                          <a:schemeClr val="lt1"/>
                        </a:fontRef>
                      </wps:style>
                      <wps:bodyPr rtlCol="0" anchor="ctr"/>
                    </wps:wsp>
                  </a:graphicData>
                </a:graphic>
                <wp14:sizeRelH relativeFrom="margin">
                  <wp14:pctWidth>0</wp14:pctWidth>
                </wp14:sizeRelH>
              </wp:anchor>
            </w:drawing>
          </mc:Choice>
          <mc:Fallback>
            <w:pict>
              <v:shape w14:anchorId="27385719" id="Arrow: Right 39" o:spid="_x0000_s1026" type="#_x0000_t13" style="position:absolute;margin-left:117pt;margin-top:8.8pt;width:109.1pt;height:86.15pt;z-index:-251525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" adj="13072" fillcolor="#f79646 [3209]" strokecolor="#974706 [1609]" strokeweight="2pt"/>
            </w:pict>
          </mc:Fallback>
        </mc:AlternateContent>
      </w:r>
    </w:p>
    <w:p w:rsidR="006A0432" w:rsidRDefault="00EF177A" w:rsidP="002041F6">
      <w:pPr>
        <w:ind w:left="360" w:hanging="360"/>
        <w:rPr>
          <w:b/>
        </w:rPr>
      </w:pPr>
      <w:r w:rsidRPr="00BC1BE7">
        <w:rPr>
          <w:b/>
          <w:noProof/>
          <w:lang w:val="en-GB" w:eastAsia="en-GB"/>
        </w:rPr>
        <w:drawing>
          <wp:anchor distT="0" distB="0" distL="114300" distR="114300" simplePos="0" relativeHeight="251802624" behindDoc="1" locked="0" layoutInCell="1" allowOverlap="1" wp14:anchorId="4C48E528" wp14:editId="238C0A6C">
            <wp:simplePos x="0" y="0"/>
            <wp:positionH relativeFrom="column">
              <wp:posOffset>2857500</wp:posOffset>
            </wp:positionH>
            <wp:positionV relativeFrom="paragraph">
              <wp:posOffset>47625</wp:posOffset>
            </wp:positionV>
            <wp:extent cx="3071495" cy="686435"/>
            <wp:effectExtent l="0" t="0" r="1905" b="0"/>
            <wp:wrapNone/>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3071495" cy="686435"/>
                    </a:xfrm>
                    <a:prstGeom prst="rect">
                      <a:avLst/>
                    </a:prstGeom>
                  </pic:spPr>
                </pic:pic>
              </a:graphicData>
            </a:graphic>
            <wp14:sizeRelH relativeFrom="page">
              <wp14:pctWidth>0</wp14:pctWidth>
            </wp14:sizeRelH>
            <wp14:sizeRelV relativeFrom="page">
              <wp14:pctHeight>0</wp14:pctHeight>
            </wp14:sizeRelV>
          </wp:anchor>
        </w:drawing>
      </w: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781785" w:rsidP="002041F6">
      <w:pPr>
        <w:ind w:left="360" w:hanging="360"/>
        <w:rPr>
          <w:b/>
        </w:rPr>
      </w:pPr>
      <w:r>
        <w:rPr>
          <w:b/>
          <w:noProof/>
          <w:lang w:val="en-GB" w:eastAsia="en-GB"/>
        </w:rPr>
        <w:drawing>
          <wp:anchor distT="0" distB="0" distL="114300" distR="114300" simplePos="0" relativeHeight="251819008" behindDoc="1" locked="0" layoutInCell="1" allowOverlap="1" wp14:anchorId="31B8CA75" wp14:editId="193BBB5B">
            <wp:simplePos x="0" y="0"/>
            <wp:positionH relativeFrom="column">
              <wp:posOffset>1714500</wp:posOffset>
            </wp:positionH>
            <wp:positionV relativeFrom="paragraph">
              <wp:posOffset>53975</wp:posOffset>
            </wp:positionV>
            <wp:extent cx="800100" cy="449580"/>
            <wp:effectExtent l="0" t="0" r="12700" b="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BC.png"/>
                    <pic:cNvPicPr/>
                  </pic:nvPicPr>
                  <pic:blipFill>
                    <a:blip r:embed="rId21">
                      <a:extLst>
                        <a:ext uri="{28A0092B-C50C-407E-A947-70E740481C1C}">
                          <a14:useLocalDpi xmlns:a14="http://schemas.microsoft.com/office/drawing/2010/main" val="0"/>
                        </a:ext>
                      </a:extLst>
                    </a:blip>
                    <a:stretch>
                      <a:fillRect/>
                    </a:stretch>
                  </pic:blipFill>
                  <pic:spPr>
                    <a:xfrm>
                      <a:off x="0" y="0"/>
                      <a:ext cx="800100" cy="449580"/>
                    </a:xfrm>
                    <a:prstGeom prst="rect">
                      <a:avLst/>
                    </a:prstGeom>
                  </pic:spPr>
                </pic:pic>
              </a:graphicData>
            </a:graphic>
            <wp14:sizeRelH relativeFrom="page">
              <wp14:pctWidth>0</wp14:pctWidth>
            </wp14:sizeRelH>
            <wp14:sizeRelV relativeFrom="page">
              <wp14:pctHeight>0</wp14:pctHeight>
            </wp14:sizeRelV>
          </wp:anchor>
        </w:drawing>
      </w:r>
      <w:r w:rsidR="00EF177A" w:rsidRPr="00BC1BE7">
        <w:rPr>
          <w:b/>
          <w:noProof/>
          <w:lang w:val="en-GB" w:eastAsia="en-GB"/>
        </w:rPr>
        <w:drawing>
          <wp:anchor distT="0" distB="0" distL="114300" distR="114300" simplePos="0" relativeHeight="251801600" behindDoc="1" locked="0" layoutInCell="1" allowOverlap="1" wp14:anchorId="6E9B9C25" wp14:editId="62C239BD">
            <wp:simplePos x="0" y="0"/>
            <wp:positionH relativeFrom="column">
              <wp:posOffset>2857500</wp:posOffset>
            </wp:positionH>
            <wp:positionV relativeFrom="paragraph">
              <wp:posOffset>118745</wp:posOffset>
            </wp:positionV>
            <wp:extent cx="3071495" cy="1720215"/>
            <wp:effectExtent l="0" t="0" r="1905" b="6985"/>
            <wp:wrapNone/>
            <wp:docPr id="16"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ble"/>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3071495" cy="1720215"/>
                    </a:xfrm>
                    <a:prstGeom prst="rect">
                      <a:avLst/>
                    </a:prstGeom>
                  </pic:spPr>
                </pic:pic>
              </a:graphicData>
            </a:graphic>
            <wp14:sizeRelH relativeFrom="page">
              <wp14:pctWidth>0</wp14:pctWidth>
            </wp14:sizeRelH>
            <wp14:sizeRelV relativeFrom="page">
              <wp14:pctHeight>0</wp14:pctHeight>
            </wp14:sizeRelV>
          </wp:anchor>
        </w:drawing>
      </w:r>
    </w:p>
    <w:p w:rsidR="006A0432" w:rsidRDefault="00EF177A" w:rsidP="002041F6">
      <w:pPr>
        <w:ind w:left="360" w:hanging="360"/>
        <w:rPr>
          <w:b/>
        </w:rPr>
      </w:pPr>
      <w:r w:rsidRPr="00BC1BE7">
        <w:rPr>
          <w:b/>
          <w:noProof/>
          <w:lang w:val="en-GB" w:eastAsia="en-GB"/>
        </w:rPr>
        <w:drawing>
          <wp:anchor distT="0" distB="0" distL="114300" distR="114300" simplePos="0" relativeHeight="251799552" behindDoc="1" locked="0" layoutInCell="1" allowOverlap="1" wp14:anchorId="2826E7CC" wp14:editId="77974842">
            <wp:simplePos x="0" y="0"/>
            <wp:positionH relativeFrom="column">
              <wp:posOffset>-571500</wp:posOffset>
            </wp:positionH>
            <wp:positionV relativeFrom="paragraph">
              <wp:posOffset>168275</wp:posOffset>
            </wp:positionV>
            <wp:extent cx="2159635" cy="1378585"/>
            <wp:effectExtent l="0" t="0" r="0" b="0"/>
            <wp:wrapNone/>
            <wp:docPr id="17"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ble"/>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2159635" cy="1378585"/>
                    </a:xfrm>
                    <a:prstGeom prst="rect">
                      <a:avLst/>
                    </a:prstGeom>
                  </pic:spPr>
                </pic:pic>
              </a:graphicData>
            </a:graphic>
            <wp14:sizeRelH relativeFrom="page">
              <wp14:pctWidth>0</wp14:pctWidth>
            </wp14:sizeRelH>
            <wp14:sizeRelV relativeFrom="page">
              <wp14:pctHeight>0</wp14:pctHeight>
            </wp14:sizeRelV>
          </wp:anchor>
        </w:drawing>
      </w:r>
    </w:p>
    <w:p w:rsidR="006A0432" w:rsidRDefault="006A0432" w:rsidP="002041F6">
      <w:pPr>
        <w:ind w:left="360" w:hanging="360"/>
        <w:rPr>
          <w:b/>
        </w:rPr>
      </w:pPr>
    </w:p>
    <w:p w:rsidR="006A0432" w:rsidRDefault="00EF177A" w:rsidP="002041F6">
      <w:pPr>
        <w:ind w:left="360" w:hanging="360"/>
        <w:rPr>
          <w:b/>
        </w:rPr>
      </w:pPr>
      <w:r w:rsidRPr="00BC1BE7">
        <w:rPr>
          <w:b/>
          <w:noProof/>
          <w:lang w:val="en-GB" w:eastAsia="en-GB"/>
        </w:rPr>
        <mc:AlternateContent>
          <mc:Choice Requires="wps">
            <w:drawing>
              <wp:anchor distT="0" distB="0" distL="114300" distR="114300" simplePos="0" relativeHeight="251792384" behindDoc="1" locked="0" layoutInCell="1" allowOverlap="1" wp14:anchorId="6D300173" wp14:editId="65B48E6A">
                <wp:simplePos x="0" y="0"/>
                <wp:positionH relativeFrom="column">
                  <wp:posOffset>1485900</wp:posOffset>
                </wp:positionH>
                <wp:positionV relativeFrom="paragraph">
                  <wp:posOffset>40005</wp:posOffset>
                </wp:positionV>
                <wp:extent cx="1385570" cy="1094105"/>
                <wp:effectExtent l="0" t="25400" r="62230" b="48895"/>
                <wp:wrapNone/>
                <wp:docPr id="41" name="Arrow: Right 40"/>
                <wp:cNvGraphicFramePr/>
                <a:graphic xmlns:a="http://schemas.openxmlformats.org/drawingml/2006/main">
                  <a:graphicData uri="http://schemas.microsoft.com/office/word/2010/wordprocessingShape">
                    <wps:wsp>
                      <wps:cNvSpPr/>
                      <wps:spPr>
                        <a:xfrm>
                          <a:off x="0" y="0"/>
                          <a:ext cx="1385570" cy="1094105"/>
                        </a:xfrm>
                        <a:prstGeom prst="rightArrow">
                          <a:avLst/>
                        </a:prstGeom>
                        <a:ln/>
                      </wps:spPr>
                      <wps:style>
                        <a:lnRef idx="2">
                          <a:schemeClr val="accent4">
                            <a:shade val="50000"/>
                          </a:schemeClr>
                        </a:lnRef>
                        <a:fillRef idx="1">
                          <a:schemeClr val="accent4"/>
                        </a:fillRef>
                        <a:effectRef idx="0">
                          <a:schemeClr val="accent4"/>
                        </a:effectRef>
                        <a:fontRef idx="minor">
                          <a:schemeClr val="lt1"/>
                        </a:fontRef>
                      </wps:style>
                      <wps:bodyPr rtlCol="0" anchor="ctr"/>
                    </wps:wsp>
                  </a:graphicData>
                </a:graphic>
                <wp14:sizeRelH relativeFrom="margin">
                  <wp14:pctWidth>0</wp14:pctWidth>
                </wp14:sizeRelH>
              </wp:anchor>
            </w:drawing>
          </mc:Choice>
          <mc:Fallback>
            <w:pict>
              <v:shape w14:anchorId="3DD1C559" id="Arrow: Right 40" o:spid="_x0000_s1026" type="#_x0000_t13" style="position:absolute;margin-left:117pt;margin-top:3.15pt;width:109.1pt;height:86.15pt;z-index:-25152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" adj="13072" fillcolor="#8064a2 [3207]" strokecolor="#3f3151 [1607]" strokeweight="2pt"/>
            </w:pict>
          </mc:Fallback>
        </mc:AlternateContent>
      </w:r>
    </w:p>
    <w:p w:rsidR="006A0432" w:rsidRDefault="006A0432" w:rsidP="002041F6">
      <w:pPr>
        <w:ind w:left="360" w:hanging="360"/>
        <w:rPr>
          <w:b/>
        </w:rPr>
      </w:pPr>
    </w:p>
    <w:p w:rsidR="006A0432" w:rsidRDefault="006A0432" w:rsidP="002041F6">
      <w:pPr>
        <w:ind w:left="360" w:hanging="360"/>
        <w:rPr>
          <w:b/>
        </w:rPr>
      </w:pPr>
    </w:p>
    <w:p w:rsidR="006A0432" w:rsidRDefault="006A0432" w:rsidP="002041F6">
      <w:pPr>
        <w:ind w:left="360" w:hanging="360"/>
        <w:rPr>
          <w:b/>
        </w:rPr>
      </w:pPr>
    </w:p>
    <w:p w:rsidR="006A0432" w:rsidRDefault="006A0432" w:rsidP="00F36A3F">
      <w:pPr>
        <w:rPr>
          <w:b/>
        </w:rPr>
        <w:sectPr w:rsidR="006A0432" w:rsidSect="007B30C0">
          <w:pgSz w:w="11900" w:h="16840"/>
          <w:pgMar w:top="1440" w:right="1800" w:bottom="1440" w:left="1800" w:header="708" w:footer="708" w:gutter="0"/>
          <w:cols w:space="708"/>
          <w:titlePg/>
          <w:docGrid w:linePitch="360"/>
        </w:sectPr>
      </w:pPr>
    </w:p>
    <w:tbl>
      <w:tblPr>
        <w:tblStyle w:val="TableGrid"/>
        <w:tblpPr w:leftFromText="180" w:rightFromText="180" w:vertAnchor="text" w:horzAnchor="page" w:tblpX="1729" w:tblpY="-179"/>
        <w:tblW w:w="0" w:type="auto"/>
        <w:tblLook w:val="04A0" w:firstRow="1" w:lastRow="0" w:firstColumn="1" w:lastColumn="0" w:noHBand="0" w:noVBand="1"/>
      </w:tblPr>
      <w:tblGrid>
        <w:gridCol w:w="1024"/>
        <w:gridCol w:w="4187"/>
        <w:gridCol w:w="8216"/>
      </w:tblGrid>
      <w:tr w:rsidR="00F36A3F" w:rsidRPr="00046076" w:rsidTr="00F36A3F">
        <w:trPr>
          <w:trHeight w:val="130"/>
        </w:trPr>
        <w:tc>
          <w:tcPr>
            <w:tcW w:w="13427" w:type="dxa"/>
            <w:gridSpan w:val="3"/>
            <w:shd w:val="clear" w:color="auto" w:fill="95B3D7" w:themeFill="accent1" w:themeFillTint="99"/>
          </w:tcPr>
          <w:p w:rsidR="00F36A3F" w:rsidRPr="00046076" w:rsidRDefault="00F36A3F" w:rsidP="00F36A3F">
            <w:r w:rsidRPr="00046076">
              <w:lastRenderedPageBreak/>
              <w:t>Future Outcomes</w:t>
            </w:r>
          </w:p>
        </w:tc>
      </w:tr>
      <w:tr w:rsidR="00F36A3F" w:rsidRPr="00046076" w:rsidTr="003A6A72">
        <w:trPr>
          <w:trHeight w:val="130"/>
        </w:trPr>
        <w:tc>
          <w:tcPr>
            <w:tcW w:w="1024" w:type="dxa"/>
            <w:shd w:val="clear" w:color="auto" w:fill="95B3D7" w:themeFill="accent1" w:themeFillTint="99"/>
          </w:tcPr>
          <w:p w:rsidR="00F36A3F" w:rsidRPr="00046076" w:rsidRDefault="00F36A3F" w:rsidP="00F36A3F"/>
        </w:tc>
        <w:tc>
          <w:tcPr>
            <w:tcW w:w="4187" w:type="dxa"/>
            <w:shd w:val="clear" w:color="auto" w:fill="95B3D7" w:themeFill="accent1" w:themeFillTint="99"/>
          </w:tcPr>
          <w:p w:rsidR="00F36A3F" w:rsidRPr="00046076" w:rsidRDefault="00F36A3F" w:rsidP="00F36A3F">
            <w:r>
              <w:t>Desired outcome and how they will be measured</w:t>
            </w:r>
          </w:p>
        </w:tc>
        <w:tc>
          <w:tcPr>
            <w:tcW w:w="8216" w:type="dxa"/>
            <w:shd w:val="clear" w:color="auto" w:fill="95B3D7" w:themeFill="accent1" w:themeFillTint="99"/>
          </w:tcPr>
          <w:p w:rsidR="00F36A3F" w:rsidRPr="00046076" w:rsidRDefault="00F36A3F" w:rsidP="00F36A3F">
            <w:r>
              <w:t>Success criteria</w:t>
            </w:r>
          </w:p>
        </w:tc>
      </w:tr>
      <w:tr w:rsidR="00F36A3F" w:rsidRPr="00046076" w:rsidTr="003A6A72">
        <w:trPr>
          <w:trHeight w:val="130"/>
        </w:trPr>
        <w:tc>
          <w:tcPr>
            <w:tcW w:w="1024" w:type="dxa"/>
          </w:tcPr>
          <w:p w:rsidR="00F36A3F" w:rsidRPr="00046076" w:rsidRDefault="00F36A3F" w:rsidP="00F36A3F">
            <w:r>
              <w:t>A.</w:t>
            </w:r>
          </w:p>
        </w:tc>
        <w:tc>
          <w:tcPr>
            <w:tcW w:w="4187" w:type="dxa"/>
          </w:tcPr>
          <w:p w:rsidR="00F36A3F" w:rsidRPr="00046076" w:rsidRDefault="00F36A3F" w:rsidP="00F36A3F">
            <w:r>
              <w:t>High levels of progress in literacy for year 7 pupils eligible for PP</w:t>
            </w:r>
          </w:p>
        </w:tc>
        <w:tc>
          <w:tcPr>
            <w:tcW w:w="8216" w:type="dxa"/>
          </w:tcPr>
          <w:p w:rsidR="00F36A3F" w:rsidRPr="00046076" w:rsidRDefault="00F36A3F" w:rsidP="00F36A3F">
            <w:r>
              <w:t>Pupils eligible for PP in year 7 make more progress than expected narrowing the gap between them and ‘other’ pupils.  This will be evidenced by using accelerated reader assessments from the key stage 3 literacy programme</w:t>
            </w:r>
          </w:p>
        </w:tc>
      </w:tr>
      <w:tr w:rsidR="00F36A3F" w:rsidRPr="00046076" w:rsidTr="003A6A72">
        <w:trPr>
          <w:trHeight w:val="130"/>
        </w:trPr>
        <w:tc>
          <w:tcPr>
            <w:tcW w:w="1024" w:type="dxa"/>
          </w:tcPr>
          <w:p w:rsidR="00F36A3F" w:rsidRPr="00046076" w:rsidRDefault="00F36A3F" w:rsidP="00F36A3F">
            <w:r>
              <w:t>B.</w:t>
            </w:r>
          </w:p>
        </w:tc>
        <w:tc>
          <w:tcPr>
            <w:tcW w:w="4187" w:type="dxa"/>
          </w:tcPr>
          <w:p w:rsidR="00F36A3F" w:rsidRPr="00046076" w:rsidRDefault="00F36A3F" w:rsidP="00F36A3F">
            <w:r>
              <w:t>High levels of progress in numeracy for year 7 pupils eligible for PP</w:t>
            </w:r>
          </w:p>
        </w:tc>
        <w:tc>
          <w:tcPr>
            <w:tcW w:w="8216" w:type="dxa"/>
          </w:tcPr>
          <w:p w:rsidR="00F36A3F" w:rsidRPr="00046076" w:rsidRDefault="00F36A3F" w:rsidP="00F36A3F">
            <w:r>
              <w:t xml:space="preserve">Pupils eligible for PP in year 7 make more than expected progress narrowing the gap between them and ‘other’ pupils. This will be evidenced by key stage 3 Maths assessments at the end of each term </w:t>
            </w:r>
          </w:p>
        </w:tc>
      </w:tr>
      <w:tr w:rsidR="00F36A3F" w:rsidRPr="00046076" w:rsidTr="003A6A72">
        <w:trPr>
          <w:trHeight w:val="867"/>
        </w:trPr>
        <w:tc>
          <w:tcPr>
            <w:tcW w:w="1024" w:type="dxa"/>
          </w:tcPr>
          <w:p w:rsidR="00F36A3F" w:rsidRPr="00046076" w:rsidRDefault="00F36A3F" w:rsidP="00F36A3F">
            <w:r>
              <w:t>C.</w:t>
            </w:r>
          </w:p>
        </w:tc>
        <w:tc>
          <w:tcPr>
            <w:tcW w:w="4187" w:type="dxa"/>
          </w:tcPr>
          <w:p w:rsidR="00F36A3F" w:rsidRPr="00046076" w:rsidRDefault="00F36A3F" w:rsidP="00F36A3F">
            <w:r>
              <w:t>Improved rates of progress across key stage 3 and 4 for high attaining pupils eligible for PP</w:t>
            </w:r>
          </w:p>
        </w:tc>
        <w:tc>
          <w:tcPr>
            <w:tcW w:w="8216" w:type="dxa"/>
          </w:tcPr>
          <w:p w:rsidR="00F36A3F" w:rsidRPr="00D140D2" w:rsidRDefault="00F36A3F" w:rsidP="00F36A3F">
            <w:pPr>
              <w:widowControl w:val="0"/>
              <w:autoSpaceDE w:val="0"/>
              <w:autoSpaceDN w:val="0"/>
              <w:adjustRightInd w:val="0"/>
              <w:rPr>
                <w:rFonts w:cs="Arial"/>
                <w:color w:val="000000"/>
              </w:rPr>
            </w:pPr>
            <w:r w:rsidRPr="00D140D2">
              <w:rPr>
                <w:rFonts w:cs="Arial"/>
                <w:color w:val="000000"/>
              </w:rPr>
              <w:t>Pupils eligible for PP identified as high attaining from KS2 SATS / raw scores make as much progress as ‘other’ pupils identified as hig</w:t>
            </w:r>
            <w:r>
              <w:rPr>
                <w:rFonts w:cs="Arial"/>
                <w:color w:val="000000"/>
              </w:rPr>
              <w:t>h attaining, across Key Stage 3</w:t>
            </w:r>
            <w:r w:rsidRPr="00D140D2">
              <w:rPr>
                <w:rFonts w:cs="Arial"/>
                <w:color w:val="000000"/>
              </w:rPr>
              <w:t xml:space="preserve">. Where they are not, departments are putting in place interventions, monitored by heads of departments (HOD) and senior team following progress reviews. </w:t>
            </w:r>
          </w:p>
        </w:tc>
      </w:tr>
      <w:tr w:rsidR="00F36A3F" w:rsidRPr="00046076" w:rsidTr="003A6A72">
        <w:trPr>
          <w:trHeight w:val="130"/>
        </w:trPr>
        <w:tc>
          <w:tcPr>
            <w:tcW w:w="1024" w:type="dxa"/>
          </w:tcPr>
          <w:p w:rsidR="00F36A3F" w:rsidRPr="00046076" w:rsidRDefault="00F36A3F" w:rsidP="00F36A3F">
            <w:r>
              <w:t>D.</w:t>
            </w:r>
          </w:p>
        </w:tc>
        <w:tc>
          <w:tcPr>
            <w:tcW w:w="4187" w:type="dxa"/>
          </w:tcPr>
          <w:p w:rsidR="00F36A3F" w:rsidRPr="00046076" w:rsidRDefault="00F36A3F" w:rsidP="00F36A3F">
            <w:r>
              <w:t>Improved progress of disadvantaged pupils in English and Maths by the end of key stage 4</w:t>
            </w:r>
          </w:p>
        </w:tc>
        <w:tc>
          <w:tcPr>
            <w:tcW w:w="8216" w:type="dxa"/>
          </w:tcPr>
          <w:p w:rsidR="00F36A3F" w:rsidRPr="00D140D2" w:rsidRDefault="00F36A3F" w:rsidP="00F36A3F">
            <w:pPr>
              <w:widowControl w:val="0"/>
              <w:autoSpaceDE w:val="0"/>
              <w:autoSpaceDN w:val="0"/>
              <w:adjustRightInd w:val="0"/>
              <w:rPr>
                <w:rFonts w:cs="Arial"/>
                <w:color w:val="000000"/>
              </w:rPr>
            </w:pPr>
            <w:r w:rsidRPr="00D140D2">
              <w:rPr>
                <w:rFonts w:cs="Arial"/>
                <w:color w:val="000000"/>
              </w:rPr>
              <w:t>Improve the P8 score of</w:t>
            </w:r>
            <w:r>
              <w:rPr>
                <w:rFonts w:cs="Arial"/>
                <w:color w:val="000000"/>
              </w:rPr>
              <w:t xml:space="preserve"> disadva</w:t>
            </w:r>
            <w:r w:rsidR="008F139C">
              <w:rPr>
                <w:rFonts w:cs="Arial"/>
                <w:color w:val="000000"/>
              </w:rPr>
              <w:t>ntaged students in English and M</w:t>
            </w:r>
            <w:r>
              <w:rPr>
                <w:rFonts w:cs="Arial"/>
                <w:color w:val="000000"/>
              </w:rPr>
              <w:t>aths</w:t>
            </w:r>
            <w:r w:rsidRPr="00D140D2">
              <w:rPr>
                <w:rFonts w:cs="Arial"/>
                <w:color w:val="000000"/>
              </w:rPr>
              <w:t xml:space="preserve"> so it is closing the gap on non-disadvantaged. Successful intervention program established </w:t>
            </w:r>
            <w:r>
              <w:rPr>
                <w:rFonts w:cs="Arial"/>
                <w:color w:val="000000"/>
              </w:rPr>
              <w:t>including 1-3 tuition. Evidenced by improved outcomes</w:t>
            </w:r>
          </w:p>
        </w:tc>
      </w:tr>
      <w:tr w:rsidR="00F36A3F" w:rsidRPr="00046076" w:rsidTr="003A6A72">
        <w:trPr>
          <w:trHeight w:val="687"/>
        </w:trPr>
        <w:tc>
          <w:tcPr>
            <w:tcW w:w="1024" w:type="dxa"/>
          </w:tcPr>
          <w:p w:rsidR="00F36A3F" w:rsidRPr="00046076" w:rsidRDefault="00F36A3F" w:rsidP="00F36A3F">
            <w:r>
              <w:t>E.</w:t>
            </w:r>
          </w:p>
        </w:tc>
        <w:tc>
          <w:tcPr>
            <w:tcW w:w="4187" w:type="dxa"/>
          </w:tcPr>
          <w:p w:rsidR="00F36A3F" w:rsidRPr="00046076" w:rsidRDefault="00F36A3F" w:rsidP="00F36A3F">
            <w:r>
              <w:t>Increased levels of motivation which has a direct impact on attainment and progress</w:t>
            </w:r>
          </w:p>
        </w:tc>
        <w:tc>
          <w:tcPr>
            <w:tcW w:w="8216" w:type="dxa"/>
          </w:tcPr>
          <w:p w:rsidR="00F36A3F" w:rsidRPr="00046076" w:rsidRDefault="00F36A3F" w:rsidP="00F36A3F">
            <w:r>
              <w:t>Successful mentoring scheme established which in turn increases the progress 8 score of disadvantaged students and closes the gap on non-disadvantaged students. Evidenced by improved outcomes and lower rates of recorded poor behaviour</w:t>
            </w:r>
          </w:p>
        </w:tc>
      </w:tr>
      <w:tr w:rsidR="00F36A3F" w:rsidRPr="00046076" w:rsidTr="003A6A72">
        <w:trPr>
          <w:trHeight w:val="687"/>
        </w:trPr>
        <w:tc>
          <w:tcPr>
            <w:tcW w:w="1024" w:type="dxa"/>
          </w:tcPr>
          <w:p w:rsidR="00F36A3F" w:rsidRDefault="00F36A3F" w:rsidP="00F36A3F">
            <w:r>
              <w:t>F.</w:t>
            </w:r>
          </w:p>
        </w:tc>
        <w:tc>
          <w:tcPr>
            <w:tcW w:w="4187" w:type="dxa"/>
          </w:tcPr>
          <w:p w:rsidR="00F36A3F" w:rsidRDefault="00F36A3F" w:rsidP="00F36A3F">
            <w:r>
              <w:t>Increased staff awareness of PP barriers and strategies used to overcome</w:t>
            </w:r>
          </w:p>
        </w:tc>
        <w:tc>
          <w:tcPr>
            <w:tcW w:w="8216" w:type="dxa"/>
          </w:tcPr>
          <w:p w:rsidR="00F36A3F" w:rsidRDefault="00F36A3F" w:rsidP="00F36A3F">
            <w:r>
              <w:t xml:space="preserve">Staff data monitoring progress of PP students demonstrating progress.  Observations identify good practice and staff CPD. Evidenced by staff confidence in </w:t>
            </w:r>
            <w:r w:rsidR="003A6A72">
              <w:t>line management and observations</w:t>
            </w:r>
          </w:p>
        </w:tc>
      </w:tr>
      <w:tr w:rsidR="00F36A3F" w:rsidRPr="00046076" w:rsidTr="003A6A72">
        <w:trPr>
          <w:trHeight w:val="402"/>
        </w:trPr>
        <w:tc>
          <w:tcPr>
            <w:tcW w:w="1024" w:type="dxa"/>
          </w:tcPr>
          <w:p w:rsidR="00F36A3F" w:rsidRDefault="00F36A3F" w:rsidP="00F36A3F">
            <w:r>
              <w:t>G.</w:t>
            </w:r>
          </w:p>
        </w:tc>
        <w:tc>
          <w:tcPr>
            <w:tcW w:w="4187" w:type="dxa"/>
          </w:tcPr>
          <w:p w:rsidR="00F36A3F" w:rsidRDefault="00F36A3F" w:rsidP="00F36A3F">
            <w:r>
              <w:t>Increased attendance rates for pupils eligible for PP</w:t>
            </w:r>
          </w:p>
        </w:tc>
        <w:tc>
          <w:tcPr>
            <w:tcW w:w="8216" w:type="dxa"/>
          </w:tcPr>
          <w:p w:rsidR="00F36A3F" w:rsidRDefault="00F36A3F" w:rsidP="00F36A3F">
            <w:r>
              <w:t>Overall attendance among pup</w:t>
            </w:r>
            <w:r w:rsidR="008F139C">
              <w:t>ils eligible for PP improves to above non-PP national average</w:t>
            </w:r>
          </w:p>
        </w:tc>
      </w:tr>
      <w:tr w:rsidR="00F36A3F" w:rsidRPr="00046076" w:rsidTr="003A6A72">
        <w:trPr>
          <w:trHeight w:val="402"/>
        </w:trPr>
        <w:tc>
          <w:tcPr>
            <w:tcW w:w="1024" w:type="dxa"/>
          </w:tcPr>
          <w:p w:rsidR="00F36A3F" w:rsidRDefault="00F36A3F" w:rsidP="00F36A3F">
            <w:r>
              <w:t>H.</w:t>
            </w:r>
          </w:p>
        </w:tc>
        <w:tc>
          <w:tcPr>
            <w:tcW w:w="4187" w:type="dxa"/>
          </w:tcPr>
          <w:p w:rsidR="00F36A3F" w:rsidRDefault="00F36A3F" w:rsidP="00F36A3F">
            <w:r>
              <w:t>Increased parental engagement, aspirations and opportunities of pupils eligible for PP</w:t>
            </w:r>
          </w:p>
        </w:tc>
        <w:tc>
          <w:tcPr>
            <w:tcW w:w="8216" w:type="dxa"/>
          </w:tcPr>
          <w:p w:rsidR="00F36A3F" w:rsidRDefault="00F36A3F" w:rsidP="00F36A3F">
            <w:r>
              <w:t>Parents evening attendance improved for PP students. Projects implemented to increa</w:t>
            </w:r>
            <w:r w:rsidR="003A6A72">
              <w:t>se the aspirations of PP pupils and the range of additional opportunities opened up to PP pupils.</w:t>
            </w:r>
          </w:p>
        </w:tc>
      </w:tr>
    </w:tbl>
    <w:p w:rsidR="000745CE" w:rsidRDefault="000745CE" w:rsidP="00605DE4">
      <w:pPr>
        <w:rPr>
          <w:b/>
        </w:rPr>
      </w:pPr>
    </w:p>
    <w:tbl>
      <w:tblPr>
        <w:tblStyle w:val="TableGrid"/>
        <w:tblW w:w="15026" w:type="dxa"/>
        <w:tblInd w:w="-572" w:type="dxa"/>
        <w:tblLook w:val="04A0" w:firstRow="1" w:lastRow="0" w:firstColumn="1" w:lastColumn="0" w:noHBand="0" w:noVBand="1"/>
      </w:tblPr>
      <w:tblGrid>
        <w:gridCol w:w="3805"/>
        <w:gridCol w:w="2498"/>
        <w:gridCol w:w="6906"/>
        <w:gridCol w:w="708"/>
        <w:gridCol w:w="1109"/>
      </w:tblGrid>
      <w:tr w:rsidR="00CA5B00" w:rsidRPr="003A6A72" w:rsidTr="005A0C28">
        <w:trPr>
          <w:trHeight w:val="519"/>
        </w:trPr>
        <w:tc>
          <w:tcPr>
            <w:tcW w:w="15026" w:type="dxa"/>
            <w:gridSpan w:val="5"/>
            <w:shd w:val="clear" w:color="auto" w:fill="95B3D7" w:themeFill="accent1" w:themeFillTint="99"/>
            <w:vAlign w:val="center"/>
          </w:tcPr>
          <w:p w:rsidR="00CA5B00" w:rsidRPr="00F5428E" w:rsidRDefault="00CA5B00" w:rsidP="00F5428E">
            <w:pPr>
              <w:jc w:val="center"/>
              <w:rPr>
                <w:b/>
                <w:sz w:val="22"/>
              </w:rPr>
            </w:pPr>
            <w:r w:rsidRPr="00F5428E">
              <w:rPr>
                <w:b/>
              </w:rPr>
              <w:t>Planned Expenditure 2017-18</w:t>
            </w:r>
          </w:p>
        </w:tc>
      </w:tr>
      <w:tr w:rsidR="00CA5B00" w:rsidRPr="003A6A72" w:rsidTr="0037722B">
        <w:trPr>
          <w:trHeight w:val="519"/>
        </w:trPr>
        <w:tc>
          <w:tcPr>
            <w:tcW w:w="3805" w:type="dxa"/>
            <w:vAlign w:val="center"/>
          </w:tcPr>
          <w:p w:rsidR="00CA5B00" w:rsidRPr="00F5428E" w:rsidRDefault="00CA5B00" w:rsidP="00F5428E">
            <w:pPr>
              <w:jc w:val="center"/>
              <w:rPr>
                <w:b/>
                <w:sz w:val="22"/>
              </w:rPr>
            </w:pPr>
            <w:r w:rsidRPr="00F5428E">
              <w:rPr>
                <w:b/>
                <w:sz w:val="22"/>
              </w:rPr>
              <w:t>Desired outcome</w:t>
            </w:r>
          </w:p>
        </w:tc>
        <w:tc>
          <w:tcPr>
            <w:tcW w:w="2498" w:type="dxa"/>
            <w:vAlign w:val="center"/>
          </w:tcPr>
          <w:p w:rsidR="00CA5B00" w:rsidRPr="00F5428E" w:rsidRDefault="00CA5B00" w:rsidP="00F5428E">
            <w:pPr>
              <w:jc w:val="center"/>
              <w:rPr>
                <w:b/>
                <w:sz w:val="22"/>
              </w:rPr>
            </w:pPr>
            <w:r w:rsidRPr="00F5428E">
              <w:rPr>
                <w:b/>
                <w:sz w:val="22"/>
              </w:rPr>
              <w:t>Chosen approach</w:t>
            </w:r>
          </w:p>
        </w:tc>
        <w:tc>
          <w:tcPr>
            <w:tcW w:w="6906" w:type="dxa"/>
            <w:vAlign w:val="center"/>
          </w:tcPr>
          <w:p w:rsidR="00CA5B00" w:rsidRPr="00F5428E" w:rsidRDefault="00CA5B00" w:rsidP="00F5428E">
            <w:pPr>
              <w:jc w:val="center"/>
              <w:rPr>
                <w:b/>
                <w:sz w:val="22"/>
              </w:rPr>
            </w:pPr>
            <w:r w:rsidRPr="00F5428E">
              <w:rPr>
                <w:b/>
                <w:sz w:val="22"/>
              </w:rPr>
              <w:t>Rationale</w:t>
            </w:r>
          </w:p>
        </w:tc>
        <w:tc>
          <w:tcPr>
            <w:tcW w:w="708" w:type="dxa"/>
            <w:vAlign w:val="center"/>
          </w:tcPr>
          <w:p w:rsidR="00CA5B00" w:rsidRPr="00F5428E" w:rsidRDefault="00CA5B00" w:rsidP="00F5428E">
            <w:pPr>
              <w:jc w:val="center"/>
              <w:rPr>
                <w:b/>
                <w:sz w:val="22"/>
              </w:rPr>
            </w:pPr>
            <w:r w:rsidRPr="00F5428E">
              <w:rPr>
                <w:b/>
                <w:sz w:val="22"/>
              </w:rPr>
              <w:t>Staff lead</w:t>
            </w:r>
          </w:p>
        </w:tc>
        <w:tc>
          <w:tcPr>
            <w:tcW w:w="1109" w:type="dxa"/>
            <w:vAlign w:val="center"/>
          </w:tcPr>
          <w:p w:rsidR="00CA5B00" w:rsidRPr="00F5428E" w:rsidRDefault="00CA5B00" w:rsidP="00F5428E">
            <w:pPr>
              <w:jc w:val="center"/>
              <w:rPr>
                <w:b/>
                <w:sz w:val="22"/>
              </w:rPr>
            </w:pPr>
            <w:r w:rsidRPr="00F5428E">
              <w:rPr>
                <w:b/>
                <w:sz w:val="22"/>
              </w:rPr>
              <w:t>Cost</w:t>
            </w:r>
          </w:p>
        </w:tc>
      </w:tr>
      <w:tr w:rsidR="00CA5B00" w:rsidRPr="003A6A72" w:rsidTr="0037722B">
        <w:trPr>
          <w:trHeight w:val="1218"/>
        </w:trPr>
        <w:tc>
          <w:tcPr>
            <w:tcW w:w="3805" w:type="dxa"/>
          </w:tcPr>
          <w:p w:rsidR="00CA5B00" w:rsidRPr="00605DE4" w:rsidRDefault="00CA5B00" w:rsidP="002041F6">
            <w:pPr>
              <w:rPr>
                <w:sz w:val="22"/>
                <w:szCs w:val="22"/>
              </w:rPr>
            </w:pPr>
            <w:r w:rsidRPr="00605DE4">
              <w:rPr>
                <w:sz w:val="22"/>
                <w:szCs w:val="22"/>
              </w:rPr>
              <w:t>Progress of PP pupils at key stage 3 and 4</w:t>
            </w:r>
          </w:p>
          <w:p w:rsidR="00CA5B00" w:rsidRPr="00605DE4" w:rsidRDefault="00CA5B00" w:rsidP="002041F6">
            <w:pPr>
              <w:rPr>
                <w:sz w:val="22"/>
                <w:szCs w:val="22"/>
              </w:rPr>
            </w:pPr>
          </w:p>
          <w:p w:rsidR="00CA5B00" w:rsidRPr="00605DE4" w:rsidRDefault="00CA5B00" w:rsidP="002041F6">
            <w:pPr>
              <w:rPr>
                <w:i/>
                <w:sz w:val="22"/>
                <w:szCs w:val="22"/>
              </w:rPr>
            </w:pPr>
            <w:r w:rsidRPr="00605DE4">
              <w:rPr>
                <w:i/>
                <w:sz w:val="22"/>
                <w:szCs w:val="22"/>
              </w:rPr>
              <w:t>Barriers A, B, C &amp; D</w:t>
            </w:r>
          </w:p>
        </w:tc>
        <w:tc>
          <w:tcPr>
            <w:tcW w:w="2498" w:type="dxa"/>
          </w:tcPr>
          <w:p w:rsidR="00CA5B00" w:rsidRPr="00605DE4" w:rsidRDefault="00CA5B00" w:rsidP="009E5D1B">
            <w:pPr>
              <w:widowControl w:val="0"/>
              <w:autoSpaceDE w:val="0"/>
              <w:autoSpaceDN w:val="0"/>
              <w:adjustRightInd w:val="0"/>
              <w:rPr>
                <w:rFonts w:cs="Arial"/>
                <w:color w:val="000000"/>
                <w:sz w:val="22"/>
                <w:szCs w:val="22"/>
              </w:rPr>
            </w:pPr>
            <w:r w:rsidRPr="00605DE4">
              <w:rPr>
                <w:rFonts w:cs="Arial"/>
                <w:color w:val="000000"/>
                <w:sz w:val="22"/>
                <w:szCs w:val="22"/>
              </w:rPr>
              <w:t xml:space="preserve">Year leaders to monitor PP progress / outcomes post Progress Reviews. </w:t>
            </w:r>
          </w:p>
          <w:p w:rsidR="00CA5B00" w:rsidRPr="00605DE4" w:rsidRDefault="00CA5B00" w:rsidP="002041F6">
            <w:pPr>
              <w:rPr>
                <w:sz w:val="22"/>
                <w:szCs w:val="22"/>
              </w:rPr>
            </w:pPr>
          </w:p>
        </w:tc>
        <w:tc>
          <w:tcPr>
            <w:tcW w:w="6906" w:type="dxa"/>
          </w:tcPr>
          <w:p w:rsidR="00CA5B00" w:rsidRPr="00605DE4" w:rsidRDefault="00CA5B00" w:rsidP="009E5D1B">
            <w:pPr>
              <w:widowControl w:val="0"/>
              <w:autoSpaceDE w:val="0"/>
              <w:autoSpaceDN w:val="0"/>
              <w:adjustRightInd w:val="0"/>
              <w:rPr>
                <w:rFonts w:cs="Arial"/>
                <w:color w:val="000000"/>
                <w:sz w:val="22"/>
                <w:szCs w:val="22"/>
              </w:rPr>
            </w:pPr>
            <w:r w:rsidRPr="00605DE4">
              <w:rPr>
                <w:rFonts w:cs="Arial"/>
                <w:color w:val="000000"/>
                <w:sz w:val="22"/>
                <w:szCs w:val="22"/>
              </w:rPr>
              <w:t xml:space="preserve">Outcomes: Year Leaders to monitor progress of PP students in Core subjects and liaise with students, parents and teachers in creating individualised learning plans. </w:t>
            </w:r>
          </w:p>
          <w:p w:rsidR="00CA5B00" w:rsidRPr="00605DE4" w:rsidRDefault="00CA5B00" w:rsidP="009E5D1B">
            <w:pPr>
              <w:rPr>
                <w:sz w:val="22"/>
                <w:szCs w:val="22"/>
              </w:rPr>
            </w:pPr>
            <w:r w:rsidRPr="00605DE4">
              <w:rPr>
                <w:rFonts w:cs="Arial"/>
                <w:color w:val="000000"/>
                <w:sz w:val="22"/>
                <w:szCs w:val="22"/>
              </w:rPr>
              <w:t xml:space="preserve">DfE guidance stated that successful schools use ‘learning plans’ to bring about improvements in outcomes. </w:t>
            </w:r>
          </w:p>
        </w:tc>
        <w:tc>
          <w:tcPr>
            <w:tcW w:w="708" w:type="dxa"/>
          </w:tcPr>
          <w:p w:rsidR="00CA5B00" w:rsidRPr="00605DE4" w:rsidRDefault="00CA5B00" w:rsidP="002041F6">
            <w:pPr>
              <w:rPr>
                <w:sz w:val="22"/>
                <w:szCs w:val="22"/>
              </w:rPr>
            </w:pPr>
            <w:r w:rsidRPr="00605DE4">
              <w:rPr>
                <w:sz w:val="22"/>
                <w:szCs w:val="22"/>
              </w:rPr>
              <w:t>HoY</w:t>
            </w:r>
          </w:p>
          <w:p w:rsidR="00CA5B00" w:rsidRPr="00605DE4" w:rsidRDefault="00CA5B00" w:rsidP="002041F6">
            <w:pPr>
              <w:rPr>
                <w:sz w:val="22"/>
                <w:szCs w:val="22"/>
              </w:rPr>
            </w:pPr>
            <w:r w:rsidRPr="00605DE4">
              <w:rPr>
                <w:sz w:val="22"/>
                <w:szCs w:val="22"/>
              </w:rPr>
              <w:t>SLT</w:t>
            </w:r>
          </w:p>
        </w:tc>
        <w:tc>
          <w:tcPr>
            <w:tcW w:w="1109" w:type="dxa"/>
          </w:tcPr>
          <w:p w:rsidR="00CA5B00" w:rsidRPr="00605DE4" w:rsidRDefault="00CA5B00" w:rsidP="002041F6">
            <w:pPr>
              <w:rPr>
                <w:sz w:val="22"/>
                <w:szCs w:val="22"/>
              </w:rPr>
            </w:pPr>
            <w:r w:rsidRPr="00605DE4">
              <w:rPr>
                <w:sz w:val="22"/>
                <w:szCs w:val="22"/>
              </w:rPr>
              <w:t>£1000</w:t>
            </w:r>
          </w:p>
        </w:tc>
      </w:tr>
      <w:tr w:rsidR="00CA5B00" w:rsidRPr="003A6A72" w:rsidTr="0037722B">
        <w:trPr>
          <w:trHeight w:val="1179"/>
        </w:trPr>
        <w:tc>
          <w:tcPr>
            <w:tcW w:w="3805" w:type="dxa"/>
          </w:tcPr>
          <w:p w:rsidR="00CA5B00" w:rsidRPr="00605DE4" w:rsidRDefault="00CA5B00" w:rsidP="002041F6">
            <w:pPr>
              <w:rPr>
                <w:sz w:val="22"/>
                <w:szCs w:val="22"/>
              </w:rPr>
            </w:pPr>
            <w:r w:rsidRPr="00605DE4">
              <w:rPr>
                <w:sz w:val="22"/>
                <w:szCs w:val="22"/>
              </w:rPr>
              <w:t>Additional Maths and English intervention</w:t>
            </w:r>
          </w:p>
          <w:p w:rsidR="00CA5B00" w:rsidRPr="00605DE4" w:rsidRDefault="00CA5B00" w:rsidP="002041F6">
            <w:pPr>
              <w:rPr>
                <w:sz w:val="22"/>
                <w:szCs w:val="22"/>
              </w:rPr>
            </w:pPr>
          </w:p>
          <w:p w:rsidR="00CA5B00" w:rsidRPr="00605DE4" w:rsidRDefault="00CA5B00" w:rsidP="002041F6">
            <w:pPr>
              <w:rPr>
                <w:sz w:val="22"/>
                <w:szCs w:val="22"/>
              </w:rPr>
            </w:pPr>
            <w:r w:rsidRPr="00605DE4">
              <w:rPr>
                <w:i/>
                <w:sz w:val="22"/>
                <w:szCs w:val="22"/>
              </w:rPr>
              <w:t>Barriers C &amp; D</w:t>
            </w:r>
          </w:p>
        </w:tc>
        <w:tc>
          <w:tcPr>
            <w:tcW w:w="2498" w:type="dxa"/>
          </w:tcPr>
          <w:p w:rsidR="00CA5B00" w:rsidRPr="00605DE4" w:rsidRDefault="00CA5B00" w:rsidP="009E5D1B">
            <w:pPr>
              <w:widowControl w:val="0"/>
              <w:autoSpaceDE w:val="0"/>
              <w:autoSpaceDN w:val="0"/>
              <w:adjustRightInd w:val="0"/>
              <w:rPr>
                <w:rFonts w:cs="Arial"/>
                <w:color w:val="000000"/>
                <w:sz w:val="22"/>
                <w:szCs w:val="22"/>
              </w:rPr>
            </w:pPr>
            <w:r w:rsidRPr="00605DE4">
              <w:rPr>
                <w:rFonts w:cs="Arial"/>
                <w:color w:val="000000"/>
                <w:sz w:val="22"/>
                <w:szCs w:val="22"/>
              </w:rPr>
              <w:t>Additional English support, 1:3 tutoring</w:t>
            </w:r>
          </w:p>
          <w:p w:rsidR="00CA5B00" w:rsidRPr="00605DE4" w:rsidRDefault="00CA5B00" w:rsidP="009E5D1B">
            <w:pPr>
              <w:widowControl w:val="0"/>
              <w:autoSpaceDE w:val="0"/>
              <w:autoSpaceDN w:val="0"/>
              <w:adjustRightInd w:val="0"/>
              <w:rPr>
                <w:rFonts w:cs="Arial"/>
                <w:color w:val="000000"/>
                <w:sz w:val="22"/>
                <w:szCs w:val="22"/>
              </w:rPr>
            </w:pPr>
          </w:p>
          <w:p w:rsidR="00CA5B00" w:rsidRPr="00605DE4" w:rsidRDefault="00CA5B00" w:rsidP="009E5D1B">
            <w:pPr>
              <w:widowControl w:val="0"/>
              <w:autoSpaceDE w:val="0"/>
              <w:autoSpaceDN w:val="0"/>
              <w:adjustRightInd w:val="0"/>
              <w:rPr>
                <w:rFonts w:cs="Arial"/>
                <w:color w:val="000000"/>
                <w:sz w:val="22"/>
                <w:szCs w:val="22"/>
              </w:rPr>
            </w:pPr>
            <w:r w:rsidRPr="00605DE4">
              <w:rPr>
                <w:rFonts w:cs="Arial"/>
                <w:color w:val="000000"/>
                <w:sz w:val="22"/>
                <w:szCs w:val="22"/>
              </w:rPr>
              <w:t>Additional Maths support, 1:3 tutoring</w:t>
            </w:r>
          </w:p>
        </w:tc>
        <w:tc>
          <w:tcPr>
            <w:tcW w:w="6906" w:type="dxa"/>
          </w:tcPr>
          <w:p w:rsidR="00CA5B00" w:rsidRPr="00605DE4" w:rsidRDefault="00CA5B00" w:rsidP="009E5D1B">
            <w:pPr>
              <w:widowControl w:val="0"/>
              <w:autoSpaceDE w:val="0"/>
              <w:autoSpaceDN w:val="0"/>
              <w:adjustRightInd w:val="0"/>
              <w:rPr>
                <w:rFonts w:cs="Arial"/>
                <w:color w:val="000000"/>
                <w:sz w:val="22"/>
                <w:szCs w:val="22"/>
              </w:rPr>
            </w:pPr>
            <w:r w:rsidRPr="00605DE4">
              <w:rPr>
                <w:rFonts w:cs="Arial"/>
                <w:color w:val="000000"/>
                <w:sz w:val="22"/>
                <w:szCs w:val="22"/>
              </w:rPr>
              <w:t>DfE guidance students on successful schools has stated that those who were most successful had a programme of ‘removal from lessons to offer tailored support to students.’ The funding of tutors for English and Maths teaching groups of 3 during and after school to boost</w:t>
            </w:r>
            <w:r w:rsidR="00605DE4">
              <w:rPr>
                <w:rFonts w:cs="Arial"/>
                <w:color w:val="000000"/>
                <w:sz w:val="22"/>
                <w:szCs w:val="22"/>
              </w:rPr>
              <w:t xml:space="preserve"> outcomes in the core subjects.</w:t>
            </w:r>
          </w:p>
        </w:tc>
        <w:tc>
          <w:tcPr>
            <w:tcW w:w="708" w:type="dxa"/>
          </w:tcPr>
          <w:p w:rsidR="00CA5B00" w:rsidRPr="00605DE4" w:rsidRDefault="00CA5B00" w:rsidP="002041F6">
            <w:pPr>
              <w:rPr>
                <w:sz w:val="22"/>
                <w:szCs w:val="22"/>
              </w:rPr>
            </w:pPr>
            <w:r w:rsidRPr="00605DE4">
              <w:rPr>
                <w:sz w:val="22"/>
                <w:szCs w:val="22"/>
              </w:rPr>
              <w:t>TRD</w:t>
            </w:r>
          </w:p>
          <w:p w:rsidR="00CA5B00" w:rsidRPr="00605DE4" w:rsidRDefault="00CA5B00" w:rsidP="002041F6">
            <w:pPr>
              <w:rPr>
                <w:sz w:val="22"/>
                <w:szCs w:val="22"/>
              </w:rPr>
            </w:pPr>
            <w:r w:rsidRPr="00605DE4">
              <w:rPr>
                <w:sz w:val="22"/>
                <w:szCs w:val="22"/>
              </w:rPr>
              <w:t>MHY</w:t>
            </w:r>
          </w:p>
          <w:p w:rsidR="00CA5B00" w:rsidRPr="00605DE4" w:rsidRDefault="00CA5B00" w:rsidP="002041F6">
            <w:pPr>
              <w:rPr>
                <w:sz w:val="22"/>
                <w:szCs w:val="22"/>
              </w:rPr>
            </w:pPr>
            <w:r w:rsidRPr="00605DE4">
              <w:rPr>
                <w:sz w:val="22"/>
                <w:szCs w:val="22"/>
              </w:rPr>
              <w:t>KUN</w:t>
            </w:r>
          </w:p>
        </w:tc>
        <w:tc>
          <w:tcPr>
            <w:tcW w:w="1109" w:type="dxa"/>
          </w:tcPr>
          <w:p w:rsidR="00CA5B00" w:rsidRPr="00605DE4" w:rsidRDefault="00CA5B00" w:rsidP="002041F6">
            <w:pPr>
              <w:rPr>
                <w:sz w:val="22"/>
                <w:szCs w:val="22"/>
              </w:rPr>
            </w:pPr>
            <w:r w:rsidRPr="00605DE4">
              <w:rPr>
                <w:sz w:val="22"/>
                <w:szCs w:val="22"/>
              </w:rPr>
              <w:t>£10,000</w:t>
            </w:r>
          </w:p>
        </w:tc>
      </w:tr>
      <w:tr w:rsidR="00CA5B00" w:rsidRPr="003A6A72" w:rsidTr="0037722B">
        <w:trPr>
          <w:trHeight w:val="986"/>
        </w:trPr>
        <w:tc>
          <w:tcPr>
            <w:tcW w:w="3805" w:type="dxa"/>
          </w:tcPr>
          <w:p w:rsidR="00CA5B00" w:rsidRPr="00605DE4" w:rsidRDefault="00CA5B00" w:rsidP="009E5D1B">
            <w:pPr>
              <w:widowControl w:val="0"/>
              <w:autoSpaceDE w:val="0"/>
              <w:autoSpaceDN w:val="0"/>
              <w:adjustRightInd w:val="0"/>
              <w:rPr>
                <w:rFonts w:cs="Arial"/>
                <w:color w:val="000000"/>
                <w:sz w:val="22"/>
                <w:szCs w:val="22"/>
              </w:rPr>
            </w:pPr>
            <w:r w:rsidRPr="00605DE4">
              <w:rPr>
                <w:rFonts w:cs="Arial"/>
                <w:color w:val="000000"/>
                <w:sz w:val="22"/>
                <w:szCs w:val="22"/>
              </w:rPr>
              <w:t xml:space="preserve">Address </w:t>
            </w:r>
            <w:r w:rsidR="00095C0A">
              <w:rPr>
                <w:rFonts w:cs="Arial"/>
                <w:color w:val="000000"/>
                <w:sz w:val="22"/>
                <w:szCs w:val="22"/>
              </w:rPr>
              <w:t>behavior and engagement concerns</w:t>
            </w:r>
            <w:r w:rsidRPr="00605DE4">
              <w:rPr>
                <w:rFonts w:cs="Arial"/>
                <w:color w:val="000000"/>
                <w:sz w:val="22"/>
                <w:szCs w:val="22"/>
              </w:rPr>
              <w:t xml:space="preserve"> in Year 10 </w:t>
            </w:r>
          </w:p>
          <w:p w:rsidR="00CA5B00" w:rsidRPr="00605DE4" w:rsidRDefault="00CA5B00" w:rsidP="002041F6">
            <w:pPr>
              <w:rPr>
                <w:sz w:val="22"/>
                <w:szCs w:val="22"/>
              </w:rPr>
            </w:pPr>
          </w:p>
          <w:p w:rsidR="00CA5B00" w:rsidRPr="00605DE4" w:rsidRDefault="00CA5B00" w:rsidP="002041F6">
            <w:pPr>
              <w:rPr>
                <w:sz w:val="22"/>
                <w:szCs w:val="22"/>
              </w:rPr>
            </w:pPr>
            <w:r w:rsidRPr="00605DE4">
              <w:rPr>
                <w:i/>
                <w:sz w:val="22"/>
                <w:szCs w:val="22"/>
              </w:rPr>
              <w:t>Barrier E</w:t>
            </w:r>
          </w:p>
        </w:tc>
        <w:tc>
          <w:tcPr>
            <w:tcW w:w="2498" w:type="dxa"/>
          </w:tcPr>
          <w:p w:rsidR="00095C0A" w:rsidRDefault="00095C0A" w:rsidP="009E5D1B">
            <w:pPr>
              <w:widowControl w:val="0"/>
              <w:autoSpaceDE w:val="0"/>
              <w:autoSpaceDN w:val="0"/>
              <w:adjustRightInd w:val="0"/>
              <w:rPr>
                <w:rFonts w:cs="Arial"/>
                <w:color w:val="000000"/>
                <w:sz w:val="22"/>
                <w:szCs w:val="22"/>
              </w:rPr>
            </w:pPr>
            <w:r>
              <w:rPr>
                <w:rFonts w:cs="Arial"/>
                <w:color w:val="000000"/>
                <w:sz w:val="22"/>
                <w:szCs w:val="22"/>
              </w:rPr>
              <w:t>Jamie’s Farm residential trip.</w:t>
            </w:r>
          </w:p>
          <w:p w:rsidR="00CA5B00" w:rsidRPr="00605DE4" w:rsidRDefault="00095C0A" w:rsidP="009E5D1B">
            <w:pPr>
              <w:widowControl w:val="0"/>
              <w:autoSpaceDE w:val="0"/>
              <w:autoSpaceDN w:val="0"/>
              <w:adjustRightInd w:val="0"/>
              <w:rPr>
                <w:rFonts w:cs="Arial"/>
                <w:color w:val="000000"/>
                <w:sz w:val="22"/>
                <w:szCs w:val="22"/>
              </w:rPr>
            </w:pPr>
            <w:r>
              <w:rPr>
                <w:rFonts w:cs="Arial"/>
                <w:color w:val="000000"/>
                <w:sz w:val="22"/>
                <w:szCs w:val="22"/>
              </w:rPr>
              <w:t>Rigorous a</w:t>
            </w:r>
            <w:r w:rsidR="00CA5B00" w:rsidRPr="00605DE4">
              <w:rPr>
                <w:rFonts w:cs="Arial"/>
                <w:color w:val="000000"/>
                <w:sz w:val="22"/>
                <w:szCs w:val="22"/>
              </w:rPr>
              <w:t xml:space="preserve">nalysis of data to measure impact and effectiveness </w:t>
            </w:r>
            <w:r>
              <w:rPr>
                <w:rFonts w:cs="Arial"/>
                <w:color w:val="000000"/>
                <w:sz w:val="22"/>
                <w:szCs w:val="22"/>
              </w:rPr>
              <w:t>of trip.</w:t>
            </w:r>
          </w:p>
          <w:p w:rsidR="00CA5B00" w:rsidRPr="00605DE4" w:rsidRDefault="00CA5B00" w:rsidP="009E5D1B">
            <w:pPr>
              <w:widowControl w:val="0"/>
              <w:autoSpaceDE w:val="0"/>
              <w:autoSpaceDN w:val="0"/>
              <w:adjustRightInd w:val="0"/>
              <w:rPr>
                <w:rFonts w:cs="Arial"/>
                <w:color w:val="000000"/>
                <w:sz w:val="22"/>
                <w:szCs w:val="22"/>
              </w:rPr>
            </w:pPr>
          </w:p>
        </w:tc>
        <w:tc>
          <w:tcPr>
            <w:tcW w:w="6906" w:type="dxa"/>
          </w:tcPr>
          <w:p w:rsidR="00CA5B00" w:rsidRPr="00605DE4" w:rsidRDefault="00CA5B00" w:rsidP="009E5D1B">
            <w:pPr>
              <w:widowControl w:val="0"/>
              <w:autoSpaceDE w:val="0"/>
              <w:autoSpaceDN w:val="0"/>
              <w:adjustRightInd w:val="0"/>
              <w:rPr>
                <w:rFonts w:cs="Arial"/>
                <w:color w:val="000000"/>
                <w:sz w:val="22"/>
                <w:szCs w:val="22"/>
              </w:rPr>
            </w:pPr>
            <w:r w:rsidRPr="00605DE4">
              <w:rPr>
                <w:rFonts w:cs="Arial"/>
                <w:color w:val="000000"/>
                <w:sz w:val="22"/>
                <w:szCs w:val="22"/>
              </w:rPr>
              <w:t xml:space="preserve">The EEF Toolkit suggests that targeted interventions matched to specific students with particular needs or behavioural issues can be effective, especially for older pupils. </w:t>
            </w:r>
          </w:p>
          <w:p w:rsidR="00CA5B00" w:rsidRPr="00605DE4" w:rsidRDefault="00CA5B00" w:rsidP="009E5D1B">
            <w:pPr>
              <w:widowControl w:val="0"/>
              <w:autoSpaceDE w:val="0"/>
              <w:autoSpaceDN w:val="0"/>
              <w:adjustRightInd w:val="0"/>
              <w:rPr>
                <w:rFonts w:cs="Arial"/>
                <w:color w:val="000000"/>
                <w:sz w:val="22"/>
                <w:szCs w:val="22"/>
              </w:rPr>
            </w:pPr>
            <w:r w:rsidRPr="00605DE4">
              <w:rPr>
                <w:rFonts w:cs="Arial"/>
                <w:color w:val="000000"/>
                <w:sz w:val="22"/>
                <w:szCs w:val="22"/>
              </w:rPr>
              <w:t xml:space="preserve">Ensure identification of pupils is fair, transparent and properly recorded. </w:t>
            </w:r>
          </w:p>
          <w:p w:rsidR="00CA5B00" w:rsidRPr="00605DE4" w:rsidRDefault="00095C0A" w:rsidP="009E5D1B">
            <w:pPr>
              <w:widowControl w:val="0"/>
              <w:autoSpaceDE w:val="0"/>
              <w:autoSpaceDN w:val="0"/>
              <w:adjustRightInd w:val="0"/>
              <w:rPr>
                <w:rFonts w:cs="Arial"/>
                <w:color w:val="000000"/>
                <w:sz w:val="22"/>
                <w:szCs w:val="22"/>
              </w:rPr>
            </w:pPr>
            <w:r>
              <w:rPr>
                <w:rFonts w:cs="Arial"/>
                <w:color w:val="000000"/>
                <w:sz w:val="22"/>
                <w:szCs w:val="22"/>
              </w:rPr>
              <w:t>Evidence from Jamie’s farm indicates significant progress of those students who attend.</w:t>
            </w:r>
          </w:p>
        </w:tc>
        <w:tc>
          <w:tcPr>
            <w:tcW w:w="708" w:type="dxa"/>
          </w:tcPr>
          <w:p w:rsidR="00095C0A" w:rsidRPr="00605DE4" w:rsidRDefault="00095C0A" w:rsidP="002041F6">
            <w:pPr>
              <w:rPr>
                <w:sz w:val="22"/>
                <w:szCs w:val="22"/>
              </w:rPr>
            </w:pPr>
            <w:r>
              <w:rPr>
                <w:sz w:val="22"/>
                <w:szCs w:val="22"/>
              </w:rPr>
              <w:t>JBD</w:t>
            </w:r>
          </w:p>
          <w:p w:rsidR="00CA5B00" w:rsidRPr="00605DE4" w:rsidRDefault="00095C0A" w:rsidP="002041F6">
            <w:pPr>
              <w:rPr>
                <w:sz w:val="22"/>
                <w:szCs w:val="22"/>
              </w:rPr>
            </w:pPr>
            <w:r>
              <w:rPr>
                <w:sz w:val="22"/>
                <w:szCs w:val="22"/>
              </w:rPr>
              <w:t>SEI</w:t>
            </w:r>
          </w:p>
        </w:tc>
        <w:tc>
          <w:tcPr>
            <w:tcW w:w="1109" w:type="dxa"/>
          </w:tcPr>
          <w:p w:rsidR="00CA5B00" w:rsidRPr="00605DE4" w:rsidRDefault="00095C0A" w:rsidP="002041F6">
            <w:pPr>
              <w:rPr>
                <w:sz w:val="22"/>
                <w:szCs w:val="22"/>
              </w:rPr>
            </w:pPr>
            <w:r>
              <w:rPr>
                <w:sz w:val="22"/>
                <w:szCs w:val="22"/>
              </w:rPr>
              <w:t>£6</w:t>
            </w:r>
            <w:r w:rsidR="00CA5B00" w:rsidRPr="00605DE4">
              <w:rPr>
                <w:sz w:val="22"/>
                <w:szCs w:val="22"/>
              </w:rPr>
              <w:t>000</w:t>
            </w:r>
          </w:p>
        </w:tc>
      </w:tr>
      <w:tr w:rsidR="00CA5B00" w:rsidRPr="003A6A72" w:rsidTr="0037722B">
        <w:trPr>
          <w:trHeight w:val="3807"/>
        </w:trPr>
        <w:tc>
          <w:tcPr>
            <w:tcW w:w="3805" w:type="dxa"/>
          </w:tcPr>
          <w:p w:rsidR="00CA5B00" w:rsidRPr="00605DE4" w:rsidRDefault="00CA5B00" w:rsidP="002041F6">
            <w:pPr>
              <w:rPr>
                <w:sz w:val="22"/>
                <w:szCs w:val="22"/>
              </w:rPr>
            </w:pPr>
            <w:r w:rsidRPr="00605DE4">
              <w:rPr>
                <w:sz w:val="22"/>
                <w:szCs w:val="22"/>
              </w:rPr>
              <w:lastRenderedPageBreak/>
              <w:t>Improving pupil engagement, aspirations and behavior</w:t>
            </w:r>
          </w:p>
          <w:p w:rsidR="00CA5B00" w:rsidRPr="00605DE4" w:rsidRDefault="00CA5B00" w:rsidP="002041F6">
            <w:pPr>
              <w:rPr>
                <w:sz w:val="22"/>
                <w:szCs w:val="22"/>
              </w:rPr>
            </w:pPr>
          </w:p>
          <w:p w:rsidR="00CA5B00" w:rsidRPr="00605DE4" w:rsidRDefault="00CA5B00" w:rsidP="002041F6">
            <w:pPr>
              <w:rPr>
                <w:i/>
                <w:sz w:val="22"/>
                <w:szCs w:val="22"/>
              </w:rPr>
            </w:pPr>
            <w:r w:rsidRPr="00605DE4">
              <w:rPr>
                <w:i/>
                <w:sz w:val="22"/>
                <w:szCs w:val="22"/>
              </w:rPr>
              <w:t>Barriers E &amp; H</w:t>
            </w:r>
          </w:p>
        </w:tc>
        <w:tc>
          <w:tcPr>
            <w:tcW w:w="2498" w:type="dxa"/>
          </w:tcPr>
          <w:p w:rsidR="00CA5B00" w:rsidRPr="00605DE4" w:rsidRDefault="00CA5B00" w:rsidP="002041F6">
            <w:pPr>
              <w:rPr>
                <w:sz w:val="22"/>
                <w:szCs w:val="22"/>
              </w:rPr>
            </w:pPr>
            <w:r w:rsidRPr="00605DE4">
              <w:rPr>
                <w:sz w:val="22"/>
                <w:szCs w:val="22"/>
              </w:rPr>
              <w:t xml:space="preserve">Partnerships with outside agencies and alternative provision </w:t>
            </w:r>
          </w:p>
          <w:p w:rsidR="00CA5B00" w:rsidRPr="00605DE4" w:rsidRDefault="00CA5B00" w:rsidP="002041F6">
            <w:pPr>
              <w:rPr>
                <w:sz w:val="22"/>
                <w:szCs w:val="22"/>
              </w:rPr>
            </w:pPr>
          </w:p>
          <w:p w:rsidR="00CA5B00" w:rsidRPr="00605DE4" w:rsidRDefault="00CA5B00" w:rsidP="002041F6">
            <w:pPr>
              <w:rPr>
                <w:sz w:val="22"/>
                <w:szCs w:val="22"/>
              </w:rPr>
            </w:pPr>
            <w:r w:rsidRPr="00605DE4">
              <w:rPr>
                <w:sz w:val="22"/>
                <w:szCs w:val="22"/>
              </w:rPr>
              <w:t>London Fire course</w:t>
            </w:r>
          </w:p>
          <w:p w:rsidR="00CA5B00" w:rsidRPr="00605DE4" w:rsidRDefault="00CA5B00" w:rsidP="002041F6">
            <w:pPr>
              <w:rPr>
                <w:sz w:val="22"/>
                <w:szCs w:val="22"/>
              </w:rPr>
            </w:pPr>
          </w:p>
          <w:p w:rsidR="00CA5B00" w:rsidRPr="00605DE4" w:rsidRDefault="00CA5B00" w:rsidP="002041F6">
            <w:pPr>
              <w:rPr>
                <w:sz w:val="22"/>
                <w:szCs w:val="22"/>
              </w:rPr>
            </w:pPr>
            <w:r w:rsidRPr="00605DE4">
              <w:rPr>
                <w:sz w:val="22"/>
                <w:szCs w:val="22"/>
              </w:rPr>
              <w:t>Fixed term alternative provision</w:t>
            </w:r>
          </w:p>
        </w:tc>
        <w:tc>
          <w:tcPr>
            <w:tcW w:w="6906" w:type="dxa"/>
          </w:tcPr>
          <w:p w:rsidR="00CA5B00" w:rsidRPr="00605DE4" w:rsidRDefault="00CA5B00" w:rsidP="00692E0C">
            <w:pPr>
              <w:widowControl w:val="0"/>
              <w:autoSpaceDE w:val="0"/>
              <w:autoSpaceDN w:val="0"/>
              <w:adjustRightInd w:val="0"/>
              <w:rPr>
                <w:rFonts w:cs="Arial"/>
                <w:color w:val="000000"/>
                <w:sz w:val="22"/>
                <w:szCs w:val="22"/>
              </w:rPr>
            </w:pPr>
            <w:r w:rsidRPr="00605DE4">
              <w:rPr>
                <w:rFonts w:cs="Arial"/>
                <w:color w:val="000000"/>
                <w:sz w:val="22"/>
                <w:szCs w:val="22"/>
              </w:rPr>
              <w:t xml:space="preserve">Students that have been identified, including PP students, who would benefit from attending alternative provision to allow them to develop skills beyond the normal school curriculum </w:t>
            </w:r>
          </w:p>
          <w:p w:rsidR="00CA5B00" w:rsidRPr="00605DE4" w:rsidRDefault="00CA5B00" w:rsidP="00692E0C">
            <w:pPr>
              <w:widowControl w:val="0"/>
              <w:autoSpaceDE w:val="0"/>
              <w:autoSpaceDN w:val="0"/>
              <w:adjustRightInd w:val="0"/>
              <w:rPr>
                <w:rFonts w:cs="Arial"/>
                <w:color w:val="000000"/>
                <w:sz w:val="22"/>
                <w:szCs w:val="22"/>
              </w:rPr>
            </w:pPr>
          </w:p>
          <w:p w:rsidR="00CA5B00" w:rsidRPr="00605DE4" w:rsidRDefault="00CA5B00" w:rsidP="00692E0C">
            <w:pPr>
              <w:rPr>
                <w:rFonts w:cs="Arial"/>
                <w:color w:val="000000"/>
                <w:sz w:val="22"/>
                <w:szCs w:val="22"/>
              </w:rPr>
            </w:pPr>
            <w:r w:rsidRPr="00605DE4">
              <w:rPr>
                <w:rFonts w:cs="Arial"/>
                <w:color w:val="000000"/>
                <w:sz w:val="22"/>
                <w:szCs w:val="22"/>
              </w:rPr>
              <w:t>Each academic year we select students who would benefit from being out of the normal school setting and provide them with opportunities to attend external providers such as the London Fire Course to enhance their life skills to ensure they are prepared for the next step in their education</w:t>
            </w:r>
          </w:p>
          <w:p w:rsidR="00CA5B00" w:rsidRPr="00605DE4" w:rsidRDefault="00CA5B00" w:rsidP="00692E0C">
            <w:pPr>
              <w:rPr>
                <w:rFonts w:cs="Arial"/>
                <w:color w:val="000000"/>
                <w:sz w:val="22"/>
                <w:szCs w:val="22"/>
              </w:rPr>
            </w:pPr>
          </w:p>
          <w:p w:rsidR="00CA5B00" w:rsidRPr="00605DE4" w:rsidRDefault="00CA5B00" w:rsidP="00692E0C">
            <w:pPr>
              <w:rPr>
                <w:rFonts w:cs="Arial"/>
                <w:color w:val="000000"/>
                <w:sz w:val="22"/>
                <w:szCs w:val="22"/>
              </w:rPr>
            </w:pPr>
            <w:r w:rsidRPr="00605DE4">
              <w:rPr>
                <w:rFonts w:cs="Arial"/>
                <w:color w:val="000000"/>
                <w:sz w:val="22"/>
                <w:szCs w:val="22"/>
              </w:rPr>
              <w:t>Where absolutely necessary alternative provision can be provided at one of our partners when a pupil needs to be removed from mainstream setting for a short period of time.  At these partners they continue to work in line with our curriculum and progress is unaffected</w:t>
            </w:r>
          </w:p>
        </w:tc>
        <w:tc>
          <w:tcPr>
            <w:tcW w:w="708" w:type="dxa"/>
          </w:tcPr>
          <w:p w:rsidR="00CA5B00" w:rsidRPr="00605DE4" w:rsidRDefault="00CA5B00" w:rsidP="002041F6">
            <w:pPr>
              <w:rPr>
                <w:sz w:val="22"/>
                <w:szCs w:val="22"/>
              </w:rPr>
            </w:pPr>
            <w:r w:rsidRPr="00605DE4">
              <w:rPr>
                <w:sz w:val="22"/>
                <w:szCs w:val="22"/>
              </w:rPr>
              <w:t>SOK</w:t>
            </w:r>
          </w:p>
          <w:p w:rsidR="00CA5B00" w:rsidRPr="00605DE4" w:rsidRDefault="00CA5B00" w:rsidP="002041F6">
            <w:pPr>
              <w:rPr>
                <w:sz w:val="22"/>
                <w:szCs w:val="22"/>
              </w:rPr>
            </w:pPr>
            <w:r w:rsidRPr="00605DE4">
              <w:rPr>
                <w:sz w:val="22"/>
                <w:szCs w:val="22"/>
              </w:rPr>
              <w:t>MBA</w:t>
            </w:r>
          </w:p>
        </w:tc>
        <w:tc>
          <w:tcPr>
            <w:tcW w:w="1109" w:type="dxa"/>
          </w:tcPr>
          <w:p w:rsidR="00CA5B00" w:rsidRPr="00605DE4" w:rsidRDefault="00CA5B00" w:rsidP="002041F6">
            <w:pPr>
              <w:rPr>
                <w:sz w:val="22"/>
                <w:szCs w:val="22"/>
              </w:rPr>
            </w:pPr>
            <w:r w:rsidRPr="00605DE4">
              <w:rPr>
                <w:sz w:val="22"/>
                <w:szCs w:val="22"/>
              </w:rPr>
              <w:t>£500</w:t>
            </w:r>
          </w:p>
        </w:tc>
      </w:tr>
      <w:tr w:rsidR="00CA5B00" w:rsidRPr="003A6A72" w:rsidTr="0037722B">
        <w:trPr>
          <w:trHeight w:val="121"/>
        </w:trPr>
        <w:tc>
          <w:tcPr>
            <w:tcW w:w="3805" w:type="dxa"/>
          </w:tcPr>
          <w:p w:rsidR="00CA5B00" w:rsidRPr="00605DE4" w:rsidRDefault="00CA5B00" w:rsidP="002041F6">
            <w:pPr>
              <w:rPr>
                <w:sz w:val="22"/>
                <w:szCs w:val="22"/>
              </w:rPr>
            </w:pPr>
            <w:r w:rsidRPr="00605DE4">
              <w:rPr>
                <w:sz w:val="22"/>
                <w:szCs w:val="22"/>
              </w:rPr>
              <w:t>Increased attendance rates</w:t>
            </w:r>
          </w:p>
          <w:p w:rsidR="00CA5B00" w:rsidRPr="00605DE4" w:rsidRDefault="00CA5B00" w:rsidP="002041F6">
            <w:pPr>
              <w:rPr>
                <w:sz w:val="22"/>
                <w:szCs w:val="22"/>
              </w:rPr>
            </w:pPr>
          </w:p>
          <w:p w:rsidR="00CA5B00" w:rsidRPr="00605DE4" w:rsidRDefault="00CA5B00" w:rsidP="002041F6">
            <w:pPr>
              <w:rPr>
                <w:sz w:val="22"/>
                <w:szCs w:val="22"/>
              </w:rPr>
            </w:pPr>
            <w:r w:rsidRPr="00605DE4">
              <w:rPr>
                <w:i/>
                <w:sz w:val="22"/>
                <w:szCs w:val="22"/>
              </w:rPr>
              <w:t xml:space="preserve">Barrier G </w:t>
            </w:r>
          </w:p>
        </w:tc>
        <w:tc>
          <w:tcPr>
            <w:tcW w:w="2498" w:type="dxa"/>
          </w:tcPr>
          <w:p w:rsidR="00CA5B00" w:rsidRDefault="00CA5B00" w:rsidP="00C66970">
            <w:pPr>
              <w:widowControl w:val="0"/>
              <w:autoSpaceDE w:val="0"/>
              <w:autoSpaceDN w:val="0"/>
              <w:adjustRightInd w:val="0"/>
              <w:rPr>
                <w:rFonts w:cs="Arial"/>
                <w:color w:val="000000"/>
                <w:sz w:val="22"/>
                <w:szCs w:val="22"/>
              </w:rPr>
            </w:pPr>
            <w:r w:rsidRPr="00605DE4">
              <w:rPr>
                <w:rFonts w:cs="Arial"/>
                <w:color w:val="000000"/>
                <w:sz w:val="22"/>
                <w:szCs w:val="22"/>
              </w:rPr>
              <w:t xml:space="preserve">Employment of a School Attendance Officer and support </w:t>
            </w:r>
          </w:p>
          <w:p w:rsidR="00095C0A" w:rsidRPr="00605DE4" w:rsidRDefault="00095C0A" w:rsidP="00C66970">
            <w:pPr>
              <w:widowControl w:val="0"/>
              <w:autoSpaceDE w:val="0"/>
              <w:autoSpaceDN w:val="0"/>
              <w:adjustRightInd w:val="0"/>
              <w:rPr>
                <w:rFonts w:cs="Arial"/>
                <w:color w:val="000000"/>
                <w:sz w:val="22"/>
                <w:szCs w:val="22"/>
              </w:rPr>
            </w:pPr>
          </w:p>
          <w:p w:rsidR="00095C0A" w:rsidRDefault="00095C0A" w:rsidP="00C66970">
            <w:pPr>
              <w:widowControl w:val="0"/>
              <w:autoSpaceDE w:val="0"/>
              <w:autoSpaceDN w:val="0"/>
              <w:adjustRightInd w:val="0"/>
              <w:rPr>
                <w:rFonts w:cs="Arial"/>
                <w:color w:val="000000"/>
                <w:sz w:val="22"/>
                <w:szCs w:val="22"/>
              </w:rPr>
            </w:pPr>
            <w:r>
              <w:rPr>
                <w:rFonts w:cs="Arial"/>
                <w:color w:val="000000"/>
                <w:sz w:val="22"/>
                <w:szCs w:val="22"/>
              </w:rPr>
              <w:t>Use of data to analyze</w:t>
            </w:r>
            <w:r w:rsidR="00CA5B00" w:rsidRPr="00605DE4">
              <w:rPr>
                <w:rFonts w:cs="Arial"/>
                <w:color w:val="000000"/>
                <w:sz w:val="22"/>
                <w:szCs w:val="22"/>
              </w:rPr>
              <w:t xml:space="preserve"> PP students who are PA</w:t>
            </w:r>
          </w:p>
          <w:p w:rsidR="00CA5B00" w:rsidRPr="00605DE4" w:rsidRDefault="00CA5B00" w:rsidP="00C66970">
            <w:pPr>
              <w:widowControl w:val="0"/>
              <w:autoSpaceDE w:val="0"/>
              <w:autoSpaceDN w:val="0"/>
              <w:adjustRightInd w:val="0"/>
              <w:rPr>
                <w:rFonts w:cs="Arial"/>
                <w:color w:val="000000"/>
                <w:sz w:val="22"/>
                <w:szCs w:val="22"/>
              </w:rPr>
            </w:pPr>
            <w:r w:rsidRPr="00605DE4">
              <w:rPr>
                <w:rFonts w:cs="Arial"/>
                <w:color w:val="000000"/>
                <w:sz w:val="22"/>
                <w:szCs w:val="22"/>
              </w:rPr>
              <w:t xml:space="preserve"> </w:t>
            </w:r>
          </w:p>
          <w:p w:rsidR="00CA5B00" w:rsidRDefault="00CA5B00" w:rsidP="00C66970">
            <w:pPr>
              <w:widowControl w:val="0"/>
              <w:autoSpaceDE w:val="0"/>
              <w:autoSpaceDN w:val="0"/>
              <w:adjustRightInd w:val="0"/>
              <w:rPr>
                <w:rFonts w:cs="Arial"/>
                <w:color w:val="000000"/>
                <w:sz w:val="22"/>
                <w:szCs w:val="22"/>
              </w:rPr>
            </w:pPr>
            <w:r w:rsidRPr="00605DE4">
              <w:rPr>
                <w:rFonts w:cs="Arial"/>
                <w:color w:val="000000"/>
                <w:sz w:val="22"/>
                <w:szCs w:val="22"/>
              </w:rPr>
              <w:t xml:space="preserve">Improved communication with PP parents </w:t>
            </w:r>
          </w:p>
          <w:p w:rsidR="00095C0A" w:rsidRPr="00605DE4" w:rsidRDefault="00095C0A" w:rsidP="00C66970">
            <w:pPr>
              <w:widowControl w:val="0"/>
              <w:autoSpaceDE w:val="0"/>
              <w:autoSpaceDN w:val="0"/>
              <w:adjustRightInd w:val="0"/>
              <w:rPr>
                <w:rFonts w:cs="Arial"/>
                <w:color w:val="000000"/>
                <w:sz w:val="22"/>
                <w:szCs w:val="22"/>
              </w:rPr>
            </w:pPr>
          </w:p>
          <w:p w:rsidR="00CA5B00" w:rsidRPr="00605DE4" w:rsidRDefault="00CA5B00" w:rsidP="00C66970">
            <w:pPr>
              <w:rPr>
                <w:sz w:val="22"/>
                <w:szCs w:val="22"/>
              </w:rPr>
            </w:pPr>
            <w:r w:rsidRPr="00605DE4">
              <w:rPr>
                <w:rFonts w:cs="Arial"/>
                <w:color w:val="000000"/>
                <w:sz w:val="22"/>
                <w:szCs w:val="22"/>
              </w:rPr>
              <w:t xml:space="preserve">Analysis of ‘lates’ data to identify PP students </w:t>
            </w:r>
          </w:p>
        </w:tc>
        <w:tc>
          <w:tcPr>
            <w:tcW w:w="6906" w:type="dxa"/>
          </w:tcPr>
          <w:p w:rsidR="00CA5B00" w:rsidRPr="00605DE4" w:rsidRDefault="00CA5B00" w:rsidP="00C66970">
            <w:pPr>
              <w:widowControl w:val="0"/>
              <w:autoSpaceDE w:val="0"/>
              <w:autoSpaceDN w:val="0"/>
              <w:adjustRightInd w:val="0"/>
              <w:rPr>
                <w:rFonts w:cs="Arial"/>
                <w:color w:val="000000"/>
                <w:sz w:val="22"/>
                <w:szCs w:val="22"/>
              </w:rPr>
            </w:pPr>
            <w:r w:rsidRPr="00605DE4">
              <w:rPr>
                <w:rFonts w:cs="Arial"/>
                <w:color w:val="000000"/>
                <w:sz w:val="22"/>
                <w:szCs w:val="22"/>
              </w:rPr>
              <w:t xml:space="preserve">The Attendance Officer is responsible for the day to day tracking of attendance and punctuality. They are the first contact with home and build relationships with parents to improve attendance NfER briefing for school leaders identifies addressing attendance as a key step. </w:t>
            </w:r>
          </w:p>
          <w:p w:rsidR="00CA5B00" w:rsidRPr="00605DE4" w:rsidRDefault="00CA5B00" w:rsidP="002041F6">
            <w:pPr>
              <w:rPr>
                <w:sz w:val="22"/>
                <w:szCs w:val="22"/>
              </w:rPr>
            </w:pPr>
          </w:p>
          <w:p w:rsidR="00CA5B00" w:rsidRPr="00605DE4" w:rsidRDefault="00CA5B00" w:rsidP="00C66970">
            <w:pPr>
              <w:widowControl w:val="0"/>
              <w:autoSpaceDE w:val="0"/>
              <w:autoSpaceDN w:val="0"/>
              <w:adjustRightInd w:val="0"/>
              <w:rPr>
                <w:rFonts w:cs="Arial"/>
                <w:color w:val="000000"/>
                <w:sz w:val="22"/>
                <w:szCs w:val="22"/>
              </w:rPr>
            </w:pPr>
            <w:r w:rsidRPr="00605DE4">
              <w:rPr>
                <w:rFonts w:cs="Arial"/>
                <w:color w:val="000000"/>
                <w:sz w:val="22"/>
                <w:szCs w:val="22"/>
              </w:rPr>
              <w:t xml:space="preserve">The Attendance Officer works closely with Heads of Year and SLT to monitor and improve attendance. They monitor PP students and PA PP students weekly. </w:t>
            </w:r>
          </w:p>
          <w:p w:rsidR="00CA5B00" w:rsidRPr="00605DE4" w:rsidRDefault="00CA5B00" w:rsidP="002041F6">
            <w:pPr>
              <w:rPr>
                <w:sz w:val="22"/>
                <w:szCs w:val="22"/>
              </w:rPr>
            </w:pPr>
          </w:p>
          <w:p w:rsidR="00CA5B00" w:rsidRPr="00605DE4" w:rsidRDefault="00CA5B00" w:rsidP="00E54DAD">
            <w:pPr>
              <w:widowControl w:val="0"/>
              <w:autoSpaceDE w:val="0"/>
              <w:autoSpaceDN w:val="0"/>
              <w:adjustRightInd w:val="0"/>
              <w:rPr>
                <w:rFonts w:cs="Arial"/>
                <w:color w:val="000000"/>
                <w:sz w:val="22"/>
                <w:szCs w:val="22"/>
              </w:rPr>
            </w:pPr>
            <w:r w:rsidRPr="00605DE4">
              <w:rPr>
                <w:rFonts w:cs="Arial"/>
                <w:color w:val="000000"/>
                <w:sz w:val="22"/>
                <w:szCs w:val="22"/>
              </w:rPr>
              <w:t xml:space="preserve">DfE guidance on successful schools stated that ‘Regular attendance was a priority in more successful schools, with the importance of this being shared with all pupils and families.’ In addition, Attendance at school is also related to performance, with higher attendance rates associated with higher attainment (Taylor, 2012). DfE also found that ‘Schools with higher levels of pupil absence had lower performance among PP pupils than schools with otherwise similar characteristics’ and ‘higher levels of pupil absence were associated with poorer outcomes for PP </w:t>
            </w:r>
            <w:r w:rsidRPr="00605DE4">
              <w:rPr>
                <w:rFonts w:cs="Arial"/>
                <w:color w:val="000000"/>
                <w:sz w:val="22"/>
                <w:szCs w:val="22"/>
              </w:rPr>
              <w:lastRenderedPageBreak/>
              <w:t xml:space="preserve">pupils in both primary and secondary schools </w:t>
            </w:r>
          </w:p>
        </w:tc>
        <w:tc>
          <w:tcPr>
            <w:tcW w:w="708" w:type="dxa"/>
          </w:tcPr>
          <w:p w:rsidR="00CA5B00" w:rsidRPr="00605DE4" w:rsidRDefault="00CA5B00" w:rsidP="002041F6">
            <w:pPr>
              <w:rPr>
                <w:sz w:val="22"/>
                <w:szCs w:val="22"/>
              </w:rPr>
            </w:pPr>
            <w:r w:rsidRPr="00605DE4">
              <w:rPr>
                <w:sz w:val="22"/>
                <w:szCs w:val="22"/>
              </w:rPr>
              <w:lastRenderedPageBreak/>
              <w:t>ADS</w:t>
            </w:r>
          </w:p>
          <w:p w:rsidR="00CA5B00" w:rsidRPr="00605DE4" w:rsidRDefault="00CA5B00" w:rsidP="002041F6">
            <w:pPr>
              <w:rPr>
                <w:sz w:val="22"/>
                <w:szCs w:val="22"/>
              </w:rPr>
            </w:pPr>
            <w:r w:rsidRPr="00605DE4">
              <w:rPr>
                <w:sz w:val="22"/>
                <w:szCs w:val="22"/>
              </w:rPr>
              <w:t>MBA</w:t>
            </w:r>
          </w:p>
          <w:p w:rsidR="00CA5B00" w:rsidRPr="00605DE4" w:rsidRDefault="00CA5B00" w:rsidP="002041F6">
            <w:pPr>
              <w:rPr>
                <w:sz w:val="22"/>
                <w:szCs w:val="22"/>
              </w:rPr>
            </w:pPr>
            <w:r w:rsidRPr="00605DE4">
              <w:rPr>
                <w:sz w:val="22"/>
                <w:szCs w:val="22"/>
              </w:rPr>
              <w:t>JBD</w:t>
            </w:r>
          </w:p>
          <w:p w:rsidR="00CA5B00" w:rsidRPr="00605DE4" w:rsidRDefault="00CA5B00" w:rsidP="002041F6">
            <w:pPr>
              <w:rPr>
                <w:sz w:val="22"/>
                <w:szCs w:val="22"/>
              </w:rPr>
            </w:pPr>
            <w:r w:rsidRPr="00605DE4">
              <w:rPr>
                <w:sz w:val="22"/>
                <w:szCs w:val="22"/>
              </w:rPr>
              <w:t>HoY</w:t>
            </w:r>
          </w:p>
        </w:tc>
        <w:tc>
          <w:tcPr>
            <w:tcW w:w="1109" w:type="dxa"/>
          </w:tcPr>
          <w:p w:rsidR="00CA5B00" w:rsidRPr="00605DE4" w:rsidRDefault="00CA5B00" w:rsidP="002041F6">
            <w:pPr>
              <w:rPr>
                <w:sz w:val="22"/>
                <w:szCs w:val="22"/>
              </w:rPr>
            </w:pPr>
            <w:r w:rsidRPr="00605DE4">
              <w:rPr>
                <w:sz w:val="22"/>
                <w:szCs w:val="22"/>
              </w:rPr>
              <w:t>£5,850</w:t>
            </w:r>
          </w:p>
        </w:tc>
      </w:tr>
      <w:tr w:rsidR="00CA5B00" w:rsidRPr="003A6A72" w:rsidTr="0037722B">
        <w:trPr>
          <w:trHeight w:val="1306"/>
        </w:trPr>
        <w:tc>
          <w:tcPr>
            <w:tcW w:w="3805" w:type="dxa"/>
          </w:tcPr>
          <w:p w:rsidR="00CA5B00" w:rsidRPr="00605DE4" w:rsidRDefault="00CA5B00" w:rsidP="002041F6">
            <w:pPr>
              <w:rPr>
                <w:sz w:val="22"/>
                <w:szCs w:val="22"/>
              </w:rPr>
            </w:pPr>
            <w:r w:rsidRPr="00605DE4">
              <w:rPr>
                <w:sz w:val="22"/>
                <w:szCs w:val="22"/>
              </w:rPr>
              <w:lastRenderedPageBreak/>
              <w:t>Key stage 2 data</w:t>
            </w:r>
          </w:p>
          <w:p w:rsidR="00CA5B00" w:rsidRPr="00605DE4" w:rsidRDefault="00CA5B00" w:rsidP="002041F6">
            <w:pPr>
              <w:rPr>
                <w:sz w:val="22"/>
                <w:szCs w:val="22"/>
              </w:rPr>
            </w:pPr>
          </w:p>
          <w:p w:rsidR="00CA5B00" w:rsidRPr="00605DE4" w:rsidRDefault="00CA5B00" w:rsidP="002041F6">
            <w:pPr>
              <w:rPr>
                <w:i/>
                <w:sz w:val="22"/>
                <w:szCs w:val="22"/>
              </w:rPr>
            </w:pPr>
            <w:r w:rsidRPr="00605DE4">
              <w:rPr>
                <w:i/>
                <w:sz w:val="22"/>
                <w:szCs w:val="22"/>
              </w:rPr>
              <w:t>Barriers A &amp; B</w:t>
            </w:r>
          </w:p>
        </w:tc>
        <w:tc>
          <w:tcPr>
            <w:tcW w:w="2498" w:type="dxa"/>
          </w:tcPr>
          <w:p w:rsidR="00CA5B00" w:rsidRPr="00605DE4" w:rsidRDefault="00CA5B00" w:rsidP="00E54DAD">
            <w:pPr>
              <w:widowControl w:val="0"/>
              <w:autoSpaceDE w:val="0"/>
              <w:autoSpaceDN w:val="0"/>
              <w:adjustRightInd w:val="0"/>
              <w:rPr>
                <w:rFonts w:cs="Arial"/>
                <w:color w:val="000000"/>
                <w:sz w:val="22"/>
                <w:szCs w:val="22"/>
              </w:rPr>
            </w:pPr>
            <w:r w:rsidRPr="00605DE4">
              <w:rPr>
                <w:rFonts w:cs="Arial"/>
                <w:color w:val="000000"/>
                <w:sz w:val="22"/>
                <w:szCs w:val="22"/>
              </w:rPr>
              <w:t xml:space="preserve">Use of data to analyse impact of SEN and PP students </w:t>
            </w:r>
          </w:p>
          <w:p w:rsidR="00CA5B00" w:rsidRPr="00605DE4" w:rsidRDefault="00CA5B00" w:rsidP="00C66970">
            <w:pPr>
              <w:widowControl w:val="0"/>
              <w:autoSpaceDE w:val="0"/>
              <w:autoSpaceDN w:val="0"/>
              <w:adjustRightInd w:val="0"/>
              <w:rPr>
                <w:rFonts w:cs="Arial"/>
                <w:color w:val="000000"/>
                <w:sz w:val="22"/>
                <w:szCs w:val="22"/>
              </w:rPr>
            </w:pPr>
          </w:p>
        </w:tc>
        <w:tc>
          <w:tcPr>
            <w:tcW w:w="6906" w:type="dxa"/>
          </w:tcPr>
          <w:p w:rsidR="00CA5B00" w:rsidRPr="00605DE4" w:rsidRDefault="00CA5B00" w:rsidP="00C66970">
            <w:pPr>
              <w:widowControl w:val="0"/>
              <w:autoSpaceDE w:val="0"/>
              <w:autoSpaceDN w:val="0"/>
              <w:adjustRightInd w:val="0"/>
              <w:rPr>
                <w:rFonts w:cs="Arial"/>
                <w:color w:val="000000"/>
                <w:sz w:val="22"/>
                <w:szCs w:val="22"/>
              </w:rPr>
            </w:pPr>
            <w:r w:rsidRPr="00605DE4">
              <w:rPr>
                <w:rFonts w:cs="Arial"/>
                <w:color w:val="000000"/>
                <w:sz w:val="22"/>
                <w:szCs w:val="22"/>
              </w:rPr>
              <w:t xml:space="preserve">Data from KS2 will be analysed to identify students who need immediate intervention in English and Maths. It will also identify those students who are SEN / PP. This data will be shared will all Curriculum Leaders and the progress of each PP student monitored following each Progress Review. </w:t>
            </w:r>
          </w:p>
        </w:tc>
        <w:tc>
          <w:tcPr>
            <w:tcW w:w="708" w:type="dxa"/>
          </w:tcPr>
          <w:p w:rsidR="00CA5B00" w:rsidRPr="00605DE4" w:rsidRDefault="00CA5B00" w:rsidP="002041F6">
            <w:pPr>
              <w:rPr>
                <w:sz w:val="22"/>
                <w:szCs w:val="22"/>
              </w:rPr>
            </w:pPr>
            <w:r w:rsidRPr="00605DE4">
              <w:rPr>
                <w:sz w:val="22"/>
                <w:szCs w:val="22"/>
              </w:rPr>
              <w:t>MLT</w:t>
            </w:r>
          </w:p>
          <w:p w:rsidR="00CA5B00" w:rsidRPr="00605DE4" w:rsidRDefault="00CA5B00" w:rsidP="002041F6">
            <w:pPr>
              <w:rPr>
                <w:sz w:val="22"/>
                <w:szCs w:val="22"/>
              </w:rPr>
            </w:pPr>
            <w:r w:rsidRPr="00605DE4">
              <w:rPr>
                <w:sz w:val="22"/>
                <w:szCs w:val="22"/>
              </w:rPr>
              <w:t>RJS</w:t>
            </w:r>
          </w:p>
          <w:p w:rsidR="00CA5B00" w:rsidRPr="00605DE4" w:rsidRDefault="00CA5B00" w:rsidP="002041F6">
            <w:pPr>
              <w:rPr>
                <w:sz w:val="22"/>
                <w:szCs w:val="22"/>
              </w:rPr>
            </w:pPr>
            <w:r w:rsidRPr="00605DE4">
              <w:rPr>
                <w:sz w:val="22"/>
                <w:szCs w:val="22"/>
              </w:rPr>
              <w:t>MBA</w:t>
            </w:r>
          </w:p>
        </w:tc>
        <w:tc>
          <w:tcPr>
            <w:tcW w:w="1109" w:type="dxa"/>
          </w:tcPr>
          <w:p w:rsidR="00CA5B00" w:rsidRPr="00605DE4" w:rsidRDefault="00CA5B00" w:rsidP="002041F6">
            <w:pPr>
              <w:rPr>
                <w:sz w:val="22"/>
                <w:szCs w:val="22"/>
              </w:rPr>
            </w:pPr>
            <w:r w:rsidRPr="00605DE4">
              <w:rPr>
                <w:sz w:val="22"/>
                <w:szCs w:val="22"/>
              </w:rPr>
              <w:t>£2000</w:t>
            </w:r>
          </w:p>
        </w:tc>
      </w:tr>
      <w:tr w:rsidR="00CA5B00" w:rsidRPr="003A6A72" w:rsidTr="0037722B">
        <w:trPr>
          <w:trHeight w:val="1426"/>
        </w:trPr>
        <w:tc>
          <w:tcPr>
            <w:tcW w:w="3805" w:type="dxa"/>
          </w:tcPr>
          <w:p w:rsidR="00CA5B00" w:rsidRPr="00605DE4" w:rsidRDefault="00CA5B00" w:rsidP="002041F6">
            <w:pPr>
              <w:rPr>
                <w:sz w:val="22"/>
                <w:szCs w:val="22"/>
              </w:rPr>
            </w:pPr>
            <w:r w:rsidRPr="00605DE4">
              <w:rPr>
                <w:sz w:val="22"/>
                <w:szCs w:val="22"/>
              </w:rPr>
              <w:t>Improved accuracy of predictions at key stage 4</w:t>
            </w:r>
          </w:p>
          <w:p w:rsidR="00CA5B00" w:rsidRPr="00605DE4" w:rsidRDefault="00CA5B00" w:rsidP="002041F6">
            <w:pPr>
              <w:rPr>
                <w:sz w:val="22"/>
                <w:szCs w:val="22"/>
              </w:rPr>
            </w:pPr>
          </w:p>
          <w:p w:rsidR="00CA5B00" w:rsidRPr="00605DE4" w:rsidRDefault="00CA5B00" w:rsidP="002041F6">
            <w:pPr>
              <w:rPr>
                <w:sz w:val="22"/>
                <w:szCs w:val="22"/>
              </w:rPr>
            </w:pPr>
            <w:r w:rsidRPr="00605DE4">
              <w:rPr>
                <w:i/>
                <w:sz w:val="22"/>
                <w:szCs w:val="22"/>
              </w:rPr>
              <w:t>Barriers D &amp; E</w:t>
            </w:r>
          </w:p>
        </w:tc>
        <w:tc>
          <w:tcPr>
            <w:tcW w:w="2498" w:type="dxa"/>
          </w:tcPr>
          <w:p w:rsidR="00CA5B00" w:rsidRDefault="00095C0A" w:rsidP="00E54DAD">
            <w:pPr>
              <w:widowControl w:val="0"/>
              <w:autoSpaceDE w:val="0"/>
              <w:autoSpaceDN w:val="0"/>
              <w:adjustRightInd w:val="0"/>
              <w:rPr>
                <w:rFonts w:cs="Arial"/>
                <w:color w:val="000000"/>
                <w:sz w:val="22"/>
                <w:szCs w:val="22"/>
              </w:rPr>
            </w:pPr>
            <w:r>
              <w:rPr>
                <w:rFonts w:cs="Arial"/>
                <w:color w:val="000000"/>
                <w:sz w:val="22"/>
                <w:szCs w:val="22"/>
              </w:rPr>
              <w:t>Weekly HoD</w:t>
            </w:r>
            <w:r w:rsidR="00CA5B00" w:rsidRPr="00605DE4">
              <w:rPr>
                <w:rFonts w:cs="Arial"/>
                <w:color w:val="000000"/>
                <w:sz w:val="22"/>
                <w:szCs w:val="22"/>
              </w:rPr>
              <w:t xml:space="preserve"> meetings to discuss current attainment of underachieving year 11 students</w:t>
            </w:r>
          </w:p>
          <w:p w:rsidR="00095C0A" w:rsidRPr="00605DE4" w:rsidRDefault="00095C0A" w:rsidP="00E54DAD">
            <w:pPr>
              <w:widowControl w:val="0"/>
              <w:autoSpaceDE w:val="0"/>
              <w:autoSpaceDN w:val="0"/>
              <w:adjustRightInd w:val="0"/>
              <w:rPr>
                <w:rFonts w:cs="Arial"/>
                <w:color w:val="000000"/>
                <w:sz w:val="22"/>
                <w:szCs w:val="22"/>
              </w:rPr>
            </w:pPr>
          </w:p>
          <w:p w:rsidR="00CA5B00" w:rsidRPr="00605DE4" w:rsidRDefault="00CA5B00" w:rsidP="00E54DAD">
            <w:pPr>
              <w:widowControl w:val="0"/>
              <w:autoSpaceDE w:val="0"/>
              <w:autoSpaceDN w:val="0"/>
              <w:adjustRightInd w:val="0"/>
              <w:rPr>
                <w:rFonts w:cs="Arial"/>
                <w:color w:val="000000"/>
                <w:sz w:val="22"/>
                <w:szCs w:val="22"/>
              </w:rPr>
            </w:pPr>
            <w:r w:rsidRPr="00605DE4">
              <w:rPr>
                <w:rFonts w:cs="Arial"/>
                <w:color w:val="000000"/>
                <w:sz w:val="22"/>
                <w:szCs w:val="22"/>
              </w:rPr>
              <w:t>PiXL moderation</w:t>
            </w:r>
          </w:p>
        </w:tc>
        <w:tc>
          <w:tcPr>
            <w:tcW w:w="6906" w:type="dxa"/>
          </w:tcPr>
          <w:p w:rsidR="00CA5B00" w:rsidRPr="00605DE4" w:rsidRDefault="00CA5B00" w:rsidP="00E54DAD">
            <w:pPr>
              <w:widowControl w:val="0"/>
              <w:autoSpaceDE w:val="0"/>
              <w:autoSpaceDN w:val="0"/>
              <w:adjustRightInd w:val="0"/>
              <w:rPr>
                <w:rFonts w:cs="Arial"/>
                <w:color w:val="000000"/>
                <w:sz w:val="22"/>
                <w:szCs w:val="22"/>
              </w:rPr>
            </w:pPr>
            <w:r w:rsidRPr="00605DE4">
              <w:rPr>
                <w:rFonts w:cs="Arial"/>
                <w:color w:val="000000"/>
                <w:sz w:val="22"/>
                <w:szCs w:val="22"/>
              </w:rPr>
              <w:t>DfE identified that ‘successful schools used achievement data to check whether their approaches were effective and made adjustments accordingly’ and that ‘All schools had data systems in place, but more successful schools were using data more comprehensively to monitor pupils progress</w:t>
            </w:r>
          </w:p>
          <w:p w:rsidR="00CA5B00" w:rsidRPr="00605DE4" w:rsidRDefault="00CA5B00" w:rsidP="00C66970">
            <w:pPr>
              <w:widowControl w:val="0"/>
              <w:autoSpaceDE w:val="0"/>
              <w:autoSpaceDN w:val="0"/>
              <w:adjustRightInd w:val="0"/>
              <w:rPr>
                <w:rFonts w:cs="Arial"/>
                <w:color w:val="000000"/>
                <w:sz w:val="22"/>
                <w:szCs w:val="22"/>
              </w:rPr>
            </w:pPr>
          </w:p>
        </w:tc>
        <w:tc>
          <w:tcPr>
            <w:tcW w:w="708" w:type="dxa"/>
          </w:tcPr>
          <w:p w:rsidR="00CA5B00" w:rsidRPr="00605DE4" w:rsidRDefault="00CA5B00" w:rsidP="002041F6">
            <w:pPr>
              <w:rPr>
                <w:sz w:val="22"/>
                <w:szCs w:val="22"/>
              </w:rPr>
            </w:pPr>
            <w:r w:rsidRPr="00605DE4">
              <w:rPr>
                <w:sz w:val="22"/>
                <w:szCs w:val="22"/>
              </w:rPr>
              <w:t>TRD</w:t>
            </w:r>
          </w:p>
          <w:p w:rsidR="00CA5B00" w:rsidRPr="00605DE4" w:rsidRDefault="00CA5B00" w:rsidP="002041F6">
            <w:pPr>
              <w:rPr>
                <w:sz w:val="22"/>
                <w:szCs w:val="22"/>
              </w:rPr>
            </w:pPr>
            <w:r w:rsidRPr="00605DE4">
              <w:rPr>
                <w:sz w:val="22"/>
                <w:szCs w:val="22"/>
              </w:rPr>
              <w:t>HoD</w:t>
            </w:r>
          </w:p>
        </w:tc>
        <w:tc>
          <w:tcPr>
            <w:tcW w:w="1109" w:type="dxa"/>
          </w:tcPr>
          <w:p w:rsidR="00CA5B00" w:rsidRPr="00605DE4" w:rsidRDefault="00CA5B00" w:rsidP="002041F6">
            <w:pPr>
              <w:rPr>
                <w:sz w:val="22"/>
                <w:szCs w:val="22"/>
              </w:rPr>
            </w:pPr>
            <w:r w:rsidRPr="00605DE4">
              <w:rPr>
                <w:sz w:val="22"/>
                <w:szCs w:val="22"/>
              </w:rPr>
              <w:t>£6000</w:t>
            </w:r>
          </w:p>
        </w:tc>
      </w:tr>
      <w:tr w:rsidR="00F5428E" w:rsidRPr="003A6A72" w:rsidTr="0037722B">
        <w:trPr>
          <w:trHeight w:val="1668"/>
        </w:trPr>
        <w:tc>
          <w:tcPr>
            <w:tcW w:w="3805" w:type="dxa"/>
          </w:tcPr>
          <w:p w:rsidR="00F5428E" w:rsidRPr="00605DE4" w:rsidRDefault="00F5428E" w:rsidP="00F5428E">
            <w:pPr>
              <w:rPr>
                <w:sz w:val="22"/>
                <w:szCs w:val="22"/>
              </w:rPr>
            </w:pPr>
            <w:r w:rsidRPr="00605DE4">
              <w:rPr>
                <w:sz w:val="22"/>
                <w:szCs w:val="22"/>
              </w:rPr>
              <w:t>Restorative Justice programme</w:t>
            </w:r>
          </w:p>
          <w:p w:rsidR="00F5428E" w:rsidRPr="00605DE4" w:rsidRDefault="00F5428E" w:rsidP="00F5428E">
            <w:pPr>
              <w:rPr>
                <w:sz w:val="22"/>
                <w:szCs w:val="22"/>
              </w:rPr>
            </w:pPr>
          </w:p>
          <w:p w:rsidR="00F5428E" w:rsidRPr="00605DE4" w:rsidRDefault="00F5428E" w:rsidP="00F5428E">
            <w:pPr>
              <w:rPr>
                <w:sz w:val="22"/>
                <w:szCs w:val="22"/>
              </w:rPr>
            </w:pPr>
            <w:r w:rsidRPr="00605DE4">
              <w:rPr>
                <w:sz w:val="22"/>
                <w:szCs w:val="22"/>
              </w:rPr>
              <w:t>Circle time training for staff</w:t>
            </w:r>
          </w:p>
          <w:p w:rsidR="00F5428E" w:rsidRPr="00605DE4" w:rsidRDefault="00F5428E" w:rsidP="00F5428E">
            <w:pPr>
              <w:rPr>
                <w:sz w:val="22"/>
                <w:szCs w:val="22"/>
              </w:rPr>
            </w:pPr>
          </w:p>
          <w:p w:rsidR="00F5428E" w:rsidRPr="00605DE4" w:rsidRDefault="00F5428E" w:rsidP="00F5428E">
            <w:pPr>
              <w:rPr>
                <w:sz w:val="22"/>
                <w:szCs w:val="22"/>
              </w:rPr>
            </w:pPr>
            <w:r w:rsidRPr="00605DE4">
              <w:rPr>
                <w:sz w:val="22"/>
                <w:szCs w:val="22"/>
              </w:rPr>
              <w:t>CPD in tutor time activities</w:t>
            </w:r>
          </w:p>
          <w:p w:rsidR="00F5428E" w:rsidRPr="00605DE4" w:rsidRDefault="00F5428E" w:rsidP="00F5428E">
            <w:pPr>
              <w:rPr>
                <w:sz w:val="22"/>
                <w:szCs w:val="22"/>
              </w:rPr>
            </w:pPr>
          </w:p>
          <w:p w:rsidR="00F5428E" w:rsidRPr="00605DE4" w:rsidRDefault="00F5428E" w:rsidP="00F5428E">
            <w:pPr>
              <w:rPr>
                <w:sz w:val="22"/>
                <w:szCs w:val="22"/>
              </w:rPr>
            </w:pPr>
          </w:p>
          <w:p w:rsidR="00F5428E" w:rsidRPr="00605DE4" w:rsidRDefault="00F5428E" w:rsidP="00F5428E">
            <w:pPr>
              <w:rPr>
                <w:sz w:val="22"/>
                <w:szCs w:val="22"/>
              </w:rPr>
            </w:pPr>
          </w:p>
          <w:p w:rsidR="00F5428E" w:rsidRPr="00605DE4" w:rsidRDefault="00F5428E" w:rsidP="00F5428E">
            <w:pPr>
              <w:rPr>
                <w:i/>
                <w:sz w:val="22"/>
                <w:szCs w:val="22"/>
              </w:rPr>
            </w:pPr>
            <w:r w:rsidRPr="00605DE4">
              <w:rPr>
                <w:i/>
                <w:sz w:val="22"/>
                <w:szCs w:val="22"/>
              </w:rPr>
              <w:t>Barrier E</w:t>
            </w:r>
          </w:p>
        </w:tc>
        <w:tc>
          <w:tcPr>
            <w:tcW w:w="2498" w:type="dxa"/>
          </w:tcPr>
          <w:p w:rsidR="00F5428E" w:rsidRPr="00605DE4" w:rsidRDefault="00F5428E" w:rsidP="00F5428E">
            <w:pPr>
              <w:rPr>
                <w:sz w:val="22"/>
                <w:szCs w:val="22"/>
              </w:rPr>
            </w:pPr>
            <w:r w:rsidRPr="00605DE4">
              <w:rPr>
                <w:sz w:val="22"/>
                <w:szCs w:val="22"/>
              </w:rPr>
              <w:t>Selected members of staff, usually in a lead  pastoral role, will be trained in restorative justice practices</w:t>
            </w:r>
          </w:p>
          <w:p w:rsidR="00F5428E" w:rsidRPr="00605DE4" w:rsidRDefault="00F5428E" w:rsidP="00F5428E">
            <w:pPr>
              <w:rPr>
                <w:sz w:val="22"/>
                <w:szCs w:val="22"/>
              </w:rPr>
            </w:pPr>
          </w:p>
          <w:p w:rsidR="00F5428E" w:rsidRPr="00605DE4" w:rsidRDefault="00F5428E" w:rsidP="00F5428E">
            <w:pPr>
              <w:rPr>
                <w:sz w:val="22"/>
                <w:szCs w:val="22"/>
              </w:rPr>
            </w:pPr>
            <w:r w:rsidRPr="00605DE4">
              <w:rPr>
                <w:sz w:val="22"/>
                <w:szCs w:val="22"/>
              </w:rPr>
              <w:t>Circle time will form part of the tutor time activities across key stages 3 and 4</w:t>
            </w:r>
          </w:p>
          <w:p w:rsidR="00F5428E" w:rsidRPr="00605DE4" w:rsidRDefault="00F5428E" w:rsidP="00F5428E">
            <w:pPr>
              <w:rPr>
                <w:sz w:val="22"/>
                <w:szCs w:val="22"/>
              </w:rPr>
            </w:pPr>
          </w:p>
          <w:p w:rsidR="00F5428E" w:rsidRPr="00605DE4" w:rsidRDefault="00F5428E" w:rsidP="00F5428E">
            <w:pPr>
              <w:rPr>
                <w:sz w:val="22"/>
                <w:szCs w:val="22"/>
              </w:rPr>
            </w:pPr>
            <w:r w:rsidRPr="00605DE4">
              <w:rPr>
                <w:sz w:val="22"/>
                <w:szCs w:val="22"/>
              </w:rPr>
              <w:t xml:space="preserve">Ongoing sharing of good practice in staff CPD sessions will develop the use of </w:t>
            </w:r>
          </w:p>
        </w:tc>
        <w:tc>
          <w:tcPr>
            <w:tcW w:w="6906" w:type="dxa"/>
          </w:tcPr>
          <w:p w:rsidR="00F5428E" w:rsidRPr="00605DE4" w:rsidRDefault="00F5428E" w:rsidP="00F5428E">
            <w:pPr>
              <w:rPr>
                <w:sz w:val="22"/>
                <w:szCs w:val="22"/>
              </w:rPr>
            </w:pPr>
            <w:r w:rsidRPr="00605DE4">
              <w:rPr>
                <w:sz w:val="22"/>
                <w:szCs w:val="22"/>
              </w:rPr>
              <w:t>The school operates a restorative practice behavior system.</w:t>
            </w:r>
          </w:p>
          <w:p w:rsidR="00F5428E" w:rsidRPr="00605DE4" w:rsidRDefault="00F5428E" w:rsidP="00F5428E">
            <w:pPr>
              <w:rPr>
                <w:sz w:val="22"/>
                <w:szCs w:val="22"/>
              </w:rPr>
            </w:pPr>
          </w:p>
          <w:p w:rsidR="00F5428E" w:rsidRPr="00605DE4" w:rsidRDefault="00F5428E" w:rsidP="00F5428E">
            <w:pPr>
              <w:rPr>
                <w:sz w:val="22"/>
                <w:szCs w:val="22"/>
              </w:rPr>
            </w:pPr>
            <w:r w:rsidRPr="00605DE4">
              <w:rPr>
                <w:sz w:val="22"/>
                <w:szCs w:val="22"/>
              </w:rPr>
              <w:t>Evidence supports the effectiveness of this approach in identifying and then correct instances of poor behavior.</w:t>
            </w:r>
          </w:p>
          <w:p w:rsidR="00F5428E" w:rsidRPr="00605DE4" w:rsidRDefault="00F5428E" w:rsidP="00F5428E">
            <w:pPr>
              <w:rPr>
                <w:sz w:val="22"/>
                <w:szCs w:val="22"/>
              </w:rPr>
            </w:pPr>
          </w:p>
          <w:p w:rsidR="00F5428E" w:rsidRPr="00605DE4" w:rsidRDefault="00095C0A" w:rsidP="00F5428E">
            <w:pPr>
              <w:rPr>
                <w:sz w:val="22"/>
                <w:szCs w:val="22"/>
              </w:rPr>
            </w:pPr>
            <w:r>
              <w:rPr>
                <w:sz w:val="22"/>
                <w:szCs w:val="22"/>
              </w:rPr>
              <w:t>Leading s</w:t>
            </w:r>
            <w:r w:rsidR="00F5428E" w:rsidRPr="00605DE4">
              <w:rPr>
                <w:sz w:val="22"/>
                <w:szCs w:val="22"/>
              </w:rPr>
              <w:t>taff have been trained in these approaches and they in turn will deliver in house CPD for the rest of staff.</w:t>
            </w:r>
          </w:p>
          <w:p w:rsidR="00F5428E" w:rsidRPr="00605DE4" w:rsidRDefault="00F5428E" w:rsidP="00F5428E">
            <w:pPr>
              <w:rPr>
                <w:sz w:val="22"/>
                <w:szCs w:val="22"/>
              </w:rPr>
            </w:pPr>
          </w:p>
          <w:p w:rsidR="00F5428E" w:rsidRPr="00605DE4" w:rsidRDefault="00F5428E" w:rsidP="00095C0A">
            <w:pPr>
              <w:rPr>
                <w:sz w:val="22"/>
                <w:szCs w:val="22"/>
              </w:rPr>
            </w:pPr>
            <w:r w:rsidRPr="00605DE4">
              <w:rPr>
                <w:sz w:val="22"/>
                <w:szCs w:val="22"/>
              </w:rPr>
              <w:t xml:space="preserve">Circle time has been </w:t>
            </w:r>
            <w:r w:rsidR="00095C0A">
              <w:rPr>
                <w:sz w:val="22"/>
                <w:szCs w:val="22"/>
              </w:rPr>
              <w:t xml:space="preserve">developed (with David Alison and Father David) to </w:t>
            </w:r>
            <w:r w:rsidRPr="00605DE4">
              <w:rPr>
                <w:sz w:val="22"/>
                <w:szCs w:val="22"/>
              </w:rPr>
              <w:t xml:space="preserve">facilitate pupil voice and discussion of issues in a calm and supportive environment.  This approach supports pupil engagement and behavior leading to improved outcomes </w:t>
            </w:r>
          </w:p>
        </w:tc>
        <w:tc>
          <w:tcPr>
            <w:tcW w:w="708" w:type="dxa"/>
          </w:tcPr>
          <w:p w:rsidR="00F5428E" w:rsidRDefault="005A0C28" w:rsidP="00F5428E">
            <w:pPr>
              <w:rPr>
                <w:sz w:val="22"/>
                <w:szCs w:val="22"/>
              </w:rPr>
            </w:pPr>
            <w:r>
              <w:rPr>
                <w:sz w:val="22"/>
                <w:szCs w:val="22"/>
              </w:rPr>
              <w:t>MBA</w:t>
            </w:r>
          </w:p>
          <w:p w:rsidR="005A0C28" w:rsidRPr="00605DE4" w:rsidRDefault="005A0C28" w:rsidP="00F5428E">
            <w:pPr>
              <w:rPr>
                <w:sz w:val="22"/>
                <w:szCs w:val="22"/>
              </w:rPr>
            </w:pPr>
            <w:r>
              <w:rPr>
                <w:sz w:val="22"/>
                <w:szCs w:val="22"/>
              </w:rPr>
              <w:t>HoY</w:t>
            </w:r>
          </w:p>
        </w:tc>
        <w:tc>
          <w:tcPr>
            <w:tcW w:w="1109" w:type="dxa"/>
          </w:tcPr>
          <w:p w:rsidR="00F5428E" w:rsidRPr="00605DE4" w:rsidRDefault="005A0C28" w:rsidP="00F5428E">
            <w:pPr>
              <w:rPr>
                <w:sz w:val="22"/>
                <w:szCs w:val="22"/>
              </w:rPr>
            </w:pPr>
            <w:r>
              <w:rPr>
                <w:sz w:val="22"/>
                <w:szCs w:val="22"/>
              </w:rPr>
              <w:t>£2000</w:t>
            </w:r>
          </w:p>
        </w:tc>
      </w:tr>
      <w:tr w:rsidR="00F5428E" w:rsidRPr="003A6A72" w:rsidTr="0037722B">
        <w:trPr>
          <w:trHeight w:val="1668"/>
        </w:trPr>
        <w:tc>
          <w:tcPr>
            <w:tcW w:w="3805" w:type="dxa"/>
          </w:tcPr>
          <w:p w:rsidR="00F5428E" w:rsidRPr="00605DE4" w:rsidRDefault="00F5428E" w:rsidP="00F5428E">
            <w:pPr>
              <w:rPr>
                <w:sz w:val="22"/>
                <w:szCs w:val="22"/>
              </w:rPr>
            </w:pPr>
            <w:r w:rsidRPr="00605DE4">
              <w:rPr>
                <w:sz w:val="22"/>
                <w:szCs w:val="22"/>
              </w:rPr>
              <w:lastRenderedPageBreak/>
              <w:t>Improved parental engagement and communication</w:t>
            </w:r>
          </w:p>
          <w:p w:rsidR="00F5428E" w:rsidRPr="00605DE4" w:rsidRDefault="00F5428E" w:rsidP="00F5428E">
            <w:pPr>
              <w:rPr>
                <w:sz w:val="22"/>
                <w:szCs w:val="22"/>
              </w:rPr>
            </w:pPr>
          </w:p>
          <w:p w:rsidR="00F5428E" w:rsidRPr="00605DE4" w:rsidRDefault="00F5428E" w:rsidP="00F5428E">
            <w:pPr>
              <w:rPr>
                <w:sz w:val="22"/>
                <w:szCs w:val="22"/>
              </w:rPr>
            </w:pPr>
          </w:p>
          <w:p w:rsidR="00F5428E" w:rsidRPr="00605DE4" w:rsidRDefault="00F5428E" w:rsidP="00F5428E">
            <w:pPr>
              <w:rPr>
                <w:sz w:val="22"/>
                <w:szCs w:val="22"/>
              </w:rPr>
            </w:pPr>
          </w:p>
          <w:p w:rsidR="00F5428E" w:rsidRPr="00605DE4" w:rsidRDefault="00F5428E" w:rsidP="00F5428E">
            <w:pPr>
              <w:rPr>
                <w:i/>
                <w:sz w:val="22"/>
                <w:szCs w:val="22"/>
              </w:rPr>
            </w:pPr>
            <w:r w:rsidRPr="00605DE4">
              <w:rPr>
                <w:i/>
                <w:sz w:val="22"/>
                <w:szCs w:val="22"/>
              </w:rPr>
              <w:t>Barrier H</w:t>
            </w:r>
          </w:p>
        </w:tc>
        <w:tc>
          <w:tcPr>
            <w:tcW w:w="2498"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Utilising all our commu</w:t>
            </w:r>
            <w:r w:rsidR="00095C0A">
              <w:rPr>
                <w:rFonts w:cs="Arial"/>
                <w:color w:val="000000"/>
                <w:sz w:val="22"/>
                <w:szCs w:val="22"/>
              </w:rPr>
              <w:t>nication aids such as email, SMH</w:t>
            </w:r>
            <w:r w:rsidRPr="00605DE4">
              <w:rPr>
                <w:rFonts w:cs="Arial"/>
                <w:color w:val="000000"/>
                <w:sz w:val="22"/>
                <w:szCs w:val="22"/>
              </w:rPr>
              <w:t xml:space="preserve">, website, letters and VLE to communicate work, homework and key information to PP parents and students. </w:t>
            </w:r>
          </w:p>
          <w:p w:rsidR="00F5428E" w:rsidRPr="00605DE4" w:rsidRDefault="00F5428E" w:rsidP="00F5428E">
            <w:pPr>
              <w:rPr>
                <w:sz w:val="22"/>
                <w:szCs w:val="22"/>
              </w:rPr>
            </w:pPr>
          </w:p>
        </w:tc>
        <w:tc>
          <w:tcPr>
            <w:tcW w:w="6906"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PP students will be targeted for engagement at events and communication including parent evenings. By targeting PP parents and students and comparing involvement with Non PP to increase parental involvement. </w:t>
            </w:r>
          </w:p>
          <w:p w:rsidR="00F5428E" w:rsidRPr="00605DE4" w:rsidRDefault="00F5428E" w:rsidP="00F5428E">
            <w:pPr>
              <w:widowControl w:val="0"/>
              <w:autoSpaceDE w:val="0"/>
              <w:autoSpaceDN w:val="0"/>
              <w:adjustRightInd w:val="0"/>
              <w:rPr>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This linked with the traditional method of the pastoral setup envisage communication is targeted, precise and continuous. </w:t>
            </w:r>
          </w:p>
          <w:p w:rsidR="00F5428E" w:rsidRPr="00605DE4" w:rsidRDefault="00F5428E" w:rsidP="00F5428E">
            <w:pPr>
              <w:widowControl w:val="0"/>
              <w:autoSpaceDE w:val="0"/>
              <w:autoSpaceDN w:val="0"/>
              <w:adjustRightInd w:val="0"/>
              <w:rPr>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Df E guidance has stated the merits of parental engagement programmes and research state that ‘increasing parental involvement in secondary schools had on average 2-3 months positive impact’</w:t>
            </w:r>
          </w:p>
        </w:tc>
        <w:tc>
          <w:tcPr>
            <w:tcW w:w="708" w:type="dxa"/>
          </w:tcPr>
          <w:p w:rsidR="00F5428E" w:rsidRDefault="001524E8" w:rsidP="00F5428E">
            <w:pPr>
              <w:rPr>
                <w:sz w:val="22"/>
                <w:szCs w:val="22"/>
              </w:rPr>
            </w:pPr>
            <w:r>
              <w:rPr>
                <w:sz w:val="22"/>
                <w:szCs w:val="22"/>
              </w:rPr>
              <w:t>SLT</w:t>
            </w:r>
          </w:p>
          <w:p w:rsidR="001524E8" w:rsidRPr="00605DE4" w:rsidRDefault="001524E8" w:rsidP="00F5428E">
            <w:pPr>
              <w:rPr>
                <w:sz w:val="22"/>
                <w:szCs w:val="22"/>
              </w:rPr>
            </w:pPr>
            <w:r>
              <w:rPr>
                <w:sz w:val="22"/>
                <w:szCs w:val="22"/>
              </w:rPr>
              <w:t>BOH</w:t>
            </w:r>
          </w:p>
        </w:tc>
        <w:tc>
          <w:tcPr>
            <w:tcW w:w="1109" w:type="dxa"/>
          </w:tcPr>
          <w:p w:rsidR="00F5428E" w:rsidRPr="00605DE4" w:rsidRDefault="001524E8" w:rsidP="00F5428E">
            <w:pPr>
              <w:rPr>
                <w:sz w:val="22"/>
                <w:szCs w:val="22"/>
              </w:rPr>
            </w:pPr>
            <w:r>
              <w:rPr>
                <w:sz w:val="22"/>
                <w:szCs w:val="22"/>
              </w:rPr>
              <w:t>£4000</w:t>
            </w:r>
          </w:p>
        </w:tc>
      </w:tr>
      <w:tr w:rsidR="00F5428E" w:rsidRPr="003A6A72" w:rsidTr="0037722B">
        <w:trPr>
          <w:trHeight w:val="987"/>
        </w:trPr>
        <w:tc>
          <w:tcPr>
            <w:tcW w:w="3805" w:type="dxa"/>
          </w:tcPr>
          <w:p w:rsidR="00F5428E" w:rsidRPr="00605DE4" w:rsidRDefault="00F5428E" w:rsidP="00F5428E">
            <w:pPr>
              <w:rPr>
                <w:sz w:val="22"/>
                <w:szCs w:val="22"/>
              </w:rPr>
            </w:pPr>
            <w:r w:rsidRPr="00605DE4">
              <w:rPr>
                <w:sz w:val="22"/>
                <w:szCs w:val="22"/>
              </w:rPr>
              <w:t>Careers advice and guidance</w:t>
            </w:r>
          </w:p>
          <w:p w:rsidR="00F5428E" w:rsidRPr="00605DE4" w:rsidRDefault="00F5428E" w:rsidP="00F5428E">
            <w:pPr>
              <w:rPr>
                <w:sz w:val="22"/>
                <w:szCs w:val="22"/>
              </w:rPr>
            </w:pPr>
          </w:p>
          <w:p w:rsidR="00F5428E" w:rsidRPr="00605DE4" w:rsidRDefault="00F5428E" w:rsidP="00F5428E">
            <w:pPr>
              <w:rPr>
                <w:i/>
                <w:sz w:val="22"/>
                <w:szCs w:val="22"/>
              </w:rPr>
            </w:pPr>
            <w:r w:rsidRPr="00605DE4">
              <w:rPr>
                <w:i/>
                <w:sz w:val="22"/>
                <w:szCs w:val="22"/>
              </w:rPr>
              <w:t>Barrier E</w:t>
            </w:r>
          </w:p>
        </w:tc>
        <w:tc>
          <w:tcPr>
            <w:tcW w:w="2498" w:type="dxa"/>
          </w:tcPr>
          <w:p w:rsidR="00F5428E" w:rsidRPr="00605DE4" w:rsidRDefault="00F5428E" w:rsidP="00F5428E">
            <w:pPr>
              <w:rPr>
                <w:sz w:val="22"/>
                <w:szCs w:val="22"/>
              </w:rPr>
            </w:pPr>
            <w:r w:rsidRPr="00605DE4">
              <w:rPr>
                <w:sz w:val="22"/>
                <w:szCs w:val="22"/>
              </w:rPr>
              <w:t>Individual, impartial careers advice around aspiration and future opportunities</w:t>
            </w:r>
          </w:p>
        </w:tc>
        <w:tc>
          <w:tcPr>
            <w:tcW w:w="6906" w:type="dxa"/>
          </w:tcPr>
          <w:p w:rsidR="00F5428E" w:rsidRDefault="00F5428E" w:rsidP="00F5428E">
            <w:pPr>
              <w:rPr>
                <w:sz w:val="22"/>
                <w:szCs w:val="22"/>
              </w:rPr>
            </w:pPr>
            <w:r w:rsidRPr="00605DE4">
              <w:rPr>
                <w:sz w:val="22"/>
                <w:szCs w:val="22"/>
              </w:rPr>
              <w:t>The school employs the services of a careers advisor who works 1 day a week.  All pupils have access to this support.</w:t>
            </w:r>
          </w:p>
          <w:p w:rsidR="00095C0A" w:rsidRDefault="00095C0A" w:rsidP="00F5428E">
            <w:pPr>
              <w:rPr>
                <w:sz w:val="22"/>
                <w:szCs w:val="22"/>
              </w:rPr>
            </w:pPr>
          </w:p>
          <w:p w:rsidR="00095C0A" w:rsidRPr="00605DE4" w:rsidRDefault="00095C0A" w:rsidP="00F5428E">
            <w:pPr>
              <w:rPr>
                <w:sz w:val="22"/>
                <w:szCs w:val="22"/>
              </w:rPr>
            </w:pPr>
            <w:r>
              <w:rPr>
                <w:sz w:val="22"/>
                <w:szCs w:val="22"/>
              </w:rPr>
              <w:t>Workshops from universities and educational groups support the school in building pupil aspirations and understanding of career opportunities beyond school.</w:t>
            </w:r>
          </w:p>
        </w:tc>
        <w:tc>
          <w:tcPr>
            <w:tcW w:w="708" w:type="dxa"/>
          </w:tcPr>
          <w:p w:rsidR="00F5428E" w:rsidRPr="00605DE4" w:rsidRDefault="001524E8" w:rsidP="00F5428E">
            <w:pPr>
              <w:rPr>
                <w:sz w:val="22"/>
                <w:szCs w:val="22"/>
              </w:rPr>
            </w:pPr>
            <w:r>
              <w:rPr>
                <w:sz w:val="22"/>
                <w:szCs w:val="22"/>
              </w:rPr>
              <w:t>CPU</w:t>
            </w:r>
          </w:p>
        </w:tc>
        <w:tc>
          <w:tcPr>
            <w:tcW w:w="1109" w:type="dxa"/>
          </w:tcPr>
          <w:p w:rsidR="00F5428E" w:rsidRPr="00605DE4" w:rsidRDefault="001524E8" w:rsidP="00F5428E">
            <w:pPr>
              <w:rPr>
                <w:sz w:val="22"/>
                <w:szCs w:val="22"/>
              </w:rPr>
            </w:pPr>
            <w:r>
              <w:rPr>
                <w:sz w:val="22"/>
                <w:szCs w:val="22"/>
              </w:rPr>
              <w:t>£2000</w:t>
            </w:r>
          </w:p>
        </w:tc>
      </w:tr>
      <w:tr w:rsidR="00F5428E" w:rsidRPr="003A6A72" w:rsidTr="0037722B">
        <w:trPr>
          <w:trHeight w:val="1668"/>
        </w:trPr>
        <w:tc>
          <w:tcPr>
            <w:tcW w:w="3805" w:type="dxa"/>
          </w:tcPr>
          <w:p w:rsidR="00F5428E" w:rsidRPr="00605DE4" w:rsidRDefault="00F5428E" w:rsidP="00F5428E">
            <w:pPr>
              <w:rPr>
                <w:sz w:val="22"/>
                <w:szCs w:val="22"/>
              </w:rPr>
            </w:pPr>
            <w:r w:rsidRPr="00605DE4">
              <w:rPr>
                <w:sz w:val="22"/>
                <w:szCs w:val="22"/>
              </w:rPr>
              <w:t>Year 7 transition coordinator</w:t>
            </w:r>
          </w:p>
          <w:p w:rsidR="00F5428E" w:rsidRPr="00605DE4" w:rsidRDefault="00F5428E" w:rsidP="00F5428E">
            <w:pPr>
              <w:rPr>
                <w:sz w:val="22"/>
                <w:szCs w:val="22"/>
              </w:rPr>
            </w:pPr>
          </w:p>
          <w:p w:rsidR="00F5428E" w:rsidRPr="00605DE4" w:rsidRDefault="00F5428E" w:rsidP="00F5428E">
            <w:pPr>
              <w:rPr>
                <w:sz w:val="22"/>
                <w:szCs w:val="22"/>
              </w:rPr>
            </w:pPr>
            <w:r w:rsidRPr="00605DE4">
              <w:rPr>
                <w:i/>
                <w:sz w:val="22"/>
                <w:szCs w:val="22"/>
              </w:rPr>
              <w:t>Barriers A &amp; B</w:t>
            </w:r>
          </w:p>
        </w:tc>
        <w:tc>
          <w:tcPr>
            <w:tcW w:w="2498" w:type="dxa"/>
          </w:tcPr>
          <w:p w:rsidR="00F5428E" w:rsidRPr="00605DE4" w:rsidRDefault="00F5428E" w:rsidP="00F5428E">
            <w:pPr>
              <w:rPr>
                <w:sz w:val="22"/>
                <w:szCs w:val="22"/>
              </w:rPr>
            </w:pPr>
            <w:r w:rsidRPr="00605DE4">
              <w:rPr>
                <w:sz w:val="22"/>
                <w:szCs w:val="22"/>
              </w:rPr>
              <w:t>Permanent year 7 transition coordinator to support disadvantaged pupils</w:t>
            </w:r>
          </w:p>
        </w:tc>
        <w:tc>
          <w:tcPr>
            <w:tcW w:w="6906"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Transition coordinator. This role means that the same person will liaise with primary schools each year and build up a rapport to help gain information on PP students coming to SJBC. </w:t>
            </w:r>
          </w:p>
          <w:p w:rsidR="00F5428E" w:rsidRPr="00605DE4" w:rsidRDefault="00F5428E" w:rsidP="00F5428E">
            <w:pPr>
              <w:rPr>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DfE guidance on successful schools stated that those that were more successful ensured there was an effective ‘transition from primary to secondary school assisted by family liaison officers and close working between schools in both phases </w:t>
            </w:r>
          </w:p>
        </w:tc>
        <w:tc>
          <w:tcPr>
            <w:tcW w:w="708" w:type="dxa"/>
          </w:tcPr>
          <w:p w:rsidR="00F5428E" w:rsidRPr="00605DE4" w:rsidRDefault="001524E8" w:rsidP="00F5428E">
            <w:pPr>
              <w:rPr>
                <w:sz w:val="22"/>
                <w:szCs w:val="22"/>
              </w:rPr>
            </w:pPr>
            <w:r>
              <w:rPr>
                <w:sz w:val="22"/>
                <w:szCs w:val="22"/>
              </w:rPr>
              <w:t>EHH</w:t>
            </w:r>
          </w:p>
        </w:tc>
        <w:tc>
          <w:tcPr>
            <w:tcW w:w="1109" w:type="dxa"/>
          </w:tcPr>
          <w:p w:rsidR="00F5428E" w:rsidRPr="00605DE4" w:rsidRDefault="001524E8" w:rsidP="00F5428E">
            <w:pPr>
              <w:rPr>
                <w:sz w:val="22"/>
                <w:szCs w:val="22"/>
              </w:rPr>
            </w:pPr>
            <w:r>
              <w:rPr>
                <w:sz w:val="22"/>
                <w:szCs w:val="22"/>
              </w:rPr>
              <w:t>£3000</w:t>
            </w:r>
          </w:p>
        </w:tc>
      </w:tr>
      <w:tr w:rsidR="00F5428E" w:rsidRPr="003A6A72" w:rsidTr="0037722B">
        <w:trPr>
          <w:trHeight w:val="1668"/>
        </w:trPr>
        <w:tc>
          <w:tcPr>
            <w:tcW w:w="3805" w:type="dxa"/>
          </w:tcPr>
          <w:p w:rsidR="00F5428E" w:rsidRPr="00605DE4" w:rsidRDefault="00F5428E" w:rsidP="00F5428E">
            <w:pPr>
              <w:rPr>
                <w:sz w:val="22"/>
                <w:szCs w:val="22"/>
              </w:rPr>
            </w:pPr>
            <w:r w:rsidRPr="00605DE4">
              <w:rPr>
                <w:sz w:val="22"/>
                <w:szCs w:val="22"/>
              </w:rPr>
              <w:t xml:space="preserve">Counseling </w:t>
            </w:r>
          </w:p>
          <w:p w:rsidR="00F5428E" w:rsidRPr="00605DE4" w:rsidRDefault="00F5428E" w:rsidP="00F5428E">
            <w:pPr>
              <w:rPr>
                <w:sz w:val="22"/>
                <w:szCs w:val="22"/>
              </w:rPr>
            </w:pPr>
          </w:p>
          <w:p w:rsidR="00F5428E" w:rsidRPr="00605DE4" w:rsidRDefault="00F5428E" w:rsidP="00F5428E">
            <w:pPr>
              <w:rPr>
                <w:i/>
                <w:sz w:val="22"/>
                <w:szCs w:val="22"/>
              </w:rPr>
            </w:pPr>
            <w:r w:rsidRPr="00605DE4">
              <w:rPr>
                <w:i/>
                <w:sz w:val="22"/>
                <w:szCs w:val="22"/>
              </w:rPr>
              <w:t>Barrier E</w:t>
            </w:r>
          </w:p>
        </w:tc>
        <w:tc>
          <w:tcPr>
            <w:tcW w:w="2498" w:type="dxa"/>
          </w:tcPr>
          <w:p w:rsidR="00F5428E" w:rsidRPr="00605DE4" w:rsidRDefault="00F5428E" w:rsidP="00F5428E">
            <w:pPr>
              <w:rPr>
                <w:sz w:val="22"/>
                <w:szCs w:val="22"/>
              </w:rPr>
            </w:pPr>
            <w:r w:rsidRPr="00605DE4">
              <w:rPr>
                <w:sz w:val="22"/>
                <w:szCs w:val="22"/>
              </w:rPr>
              <w:t>Counseling services are bought in to support pupils in need of them</w:t>
            </w:r>
          </w:p>
        </w:tc>
        <w:tc>
          <w:tcPr>
            <w:tcW w:w="6906"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SJBC is proud of the volume of support that pupils can access through its links with outside agencies.</w:t>
            </w:r>
          </w:p>
          <w:p w:rsidR="00F5428E" w:rsidRPr="00605DE4" w:rsidRDefault="00F5428E" w:rsidP="00F5428E">
            <w:pPr>
              <w:widowControl w:val="0"/>
              <w:autoSpaceDE w:val="0"/>
              <w:autoSpaceDN w:val="0"/>
              <w:adjustRightInd w:val="0"/>
              <w:rPr>
                <w:rFonts w:cs="Arial"/>
                <w:color w:val="000000"/>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The school currently works with a number of counseling services to provide pupils with the opportunity to access these in school during the school day</w:t>
            </w:r>
          </w:p>
        </w:tc>
        <w:tc>
          <w:tcPr>
            <w:tcW w:w="708" w:type="dxa"/>
          </w:tcPr>
          <w:p w:rsidR="00F5428E" w:rsidRPr="00605DE4" w:rsidRDefault="001524E8" w:rsidP="00F5428E">
            <w:pPr>
              <w:rPr>
                <w:sz w:val="22"/>
                <w:szCs w:val="22"/>
              </w:rPr>
            </w:pPr>
            <w:r>
              <w:rPr>
                <w:sz w:val="22"/>
                <w:szCs w:val="22"/>
              </w:rPr>
              <w:t>MBA</w:t>
            </w:r>
          </w:p>
        </w:tc>
        <w:tc>
          <w:tcPr>
            <w:tcW w:w="1109" w:type="dxa"/>
          </w:tcPr>
          <w:p w:rsidR="00F5428E" w:rsidRPr="00605DE4" w:rsidRDefault="001524E8" w:rsidP="00F5428E">
            <w:pPr>
              <w:rPr>
                <w:sz w:val="22"/>
                <w:szCs w:val="22"/>
              </w:rPr>
            </w:pPr>
            <w:r>
              <w:rPr>
                <w:sz w:val="22"/>
                <w:szCs w:val="22"/>
              </w:rPr>
              <w:t>£3000</w:t>
            </w:r>
          </w:p>
        </w:tc>
      </w:tr>
      <w:tr w:rsidR="00F5428E" w:rsidRPr="003A6A72" w:rsidTr="0037722B">
        <w:trPr>
          <w:trHeight w:val="830"/>
        </w:trPr>
        <w:tc>
          <w:tcPr>
            <w:tcW w:w="3805" w:type="dxa"/>
          </w:tcPr>
          <w:p w:rsidR="00F5428E" w:rsidRPr="00605DE4" w:rsidRDefault="00F5428E" w:rsidP="00F5428E">
            <w:pPr>
              <w:rPr>
                <w:sz w:val="22"/>
                <w:szCs w:val="22"/>
              </w:rPr>
            </w:pPr>
            <w:r w:rsidRPr="00605DE4">
              <w:rPr>
                <w:sz w:val="22"/>
                <w:szCs w:val="22"/>
              </w:rPr>
              <w:lastRenderedPageBreak/>
              <w:t>Improved learning opportunities within lessons</w:t>
            </w:r>
          </w:p>
          <w:p w:rsidR="00F5428E" w:rsidRPr="00605DE4" w:rsidRDefault="00F5428E" w:rsidP="00F5428E">
            <w:pPr>
              <w:rPr>
                <w:sz w:val="22"/>
                <w:szCs w:val="22"/>
              </w:rPr>
            </w:pPr>
          </w:p>
          <w:p w:rsidR="00F5428E" w:rsidRPr="00605DE4" w:rsidRDefault="00F5428E" w:rsidP="00F5428E">
            <w:pPr>
              <w:rPr>
                <w:sz w:val="22"/>
                <w:szCs w:val="22"/>
              </w:rPr>
            </w:pPr>
            <w:r w:rsidRPr="00605DE4">
              <w:rPr>
                <w:i/>
                <w:sz w:val="22"/>
                <w:szCs w:val="22"/>
              </w:rPr>
              <w:t>Barriers C, D &amp; F</w:t>
            </w:r>
          </w:p>
        </w:tc>
        <w:tc>
          <w:tcPr>
            <w:tcW w:w="2498" w:type="dxa"/>
          </w:tcPr>
          <w:p w:rsidR="00F5428E" w:rsidRPr="00605DE4" w:rsidRDefault="00F5428E" w:rsidP="00F5428E">
            <w:pPr>
              <w:rPr>
                <w:sz w:val="22"/>
                <w:szCs w:val="22"/>
              </w:rPr>
            </w:pPr>
            <w:r w:rsidRPr="00605DE4">
              <w:rPr>
                <w:sz w:val="22"/>
                <w:szCs w:val="22"/>
              </w:rPr>
              <w:t>Smaller class sizes at key stage 3 and 4</w:t>
            </w:r>
          </w:p>
        </w:tc>
        <w:tc>
          <w:tcPr>
            <w:tcW w:w="6906" w:type="dxa"/>
          </w:tcPr>
          <w:p w:rsidR="00F5428E" w:rsidRPr="00605DE4" w:rsidRDefault="00F5428E" w:rsidP="00F5428E">
            <w:pPr>
              <w:rPr>
                <w:sz w:val="22"/>
                <w:szCs w:val="22"/>
              </w:rPr>
            </w:pPr>
            <w:r w:rsidRPr="00605DE4">
              <w:rPr>
                <w:sz w:val="22"/>
                <w:szCs w:val="22"/>
              </w:rPr>
              <w:t>Research has shown that reduced class sizes can have a positive impact on pupil performance.  Higher staff: pupil ratios across most subjects is already in place</w:t>
            </w:r>
          </w:p>
        </w:tc>
        <w:tc>
          <w:tcPr>
            <w:tcW w:w="708" w:type="dxa"/>
          </w:tcPr>
          <w:p w:rsidR="00F5428E" w:rsidRPr="00605DE4" w:rsidRDefault="001524E8" w:rsidP="00F5428E">
            <w:pPr>
              <w:rPr>
                <w:sz w:val="22"/>
                <w:szCs w:val="22"/>
              </w:rPr>
            </w:pPr>
            <w:r>
              <w:rPr>
                <w:sz w:val="22"/>
                <w:szCs w:val="22"/>
              </w:rPr>
              <w:t>TRD</w:t>
            </w:r>
          </w:p>
        </w:tc>
        <w:tc>
          <w:tcPr>
            <w:tcW w:w="1109" w:type="dxa"/>
          </w:tcPr>
          <w:p w:rsidR="00F5428E" w:rsidRPr="00605DE4" w:rsidRDefault="001524E8" w:rsidP="00F5428E">
            <w:pPr>
              <w:rPr>
                <w:sz w:val="22"/>
                <w:szCs w:val="22"/>
              </w:rPr>
            </w:pPr>
            <w:r>
              <w:rPr>
                <w:sz w:val="22"/>
                <w:szCs w:val="22"/>
              </w:rPr>
              <w:t>£35000</w:t>
            </w:r>
          </w:p>
        </w:tc>
      </w:tr>
      <w:tr w:rsidR="00F5428E" w:rsidRPr="003A6A72" w:rsidTr="0037722B">
        <w:trPr>
          <w:trHeight w:val="277"/>
        </w:trPr>
        <w:tc>
          <w:tcPr>
            <w:tcW w:w="3805"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Improved Literacy and Developed Reading Strategies (KS3) </w:t>
            </w:r>
          </w:p>
          <w:p w:rsidR="00F5428E" w:rsidRPr="00605DE4" w:rsidRDefault="00F5428E" w:rsidP="00F5428E">
            <w:pPr>
              <w:rPr>
                <w:sz w:val="22"/>
                <w:szCs w:val="22"/>
              </w:rPr>
            </w:pPr>
          </w:p>
          <w:p w:rsidR="00F5428E" w:rsidRPr="00605DE4" w:rsidRDefault="00F5428E" w:rsidP="00F5428E">
            <w:pPr>
              <w:rPr>
                <w:i/>
                <w:sz w:val="22"/>
                <w:szCs w:val="22"/>
              </w:rPr>
            </w:pPr>
            <w:r w:rsidRPr="00605DE4">
              <w:rPr>
                <w:i/>
                <w:sz w:val="22"/>
                <w:szCs w:val="22"/>
              </w:rPr>
              <w:t>Barrier A</w:t>
            </w:r>
          </w:p>
        </w:tc>
        <w:tc>
          <w:tcPr>
            <w:tcW w:w="2498"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Purchase Accelerated Reader programme </w:t>
            </w:r>
          </w:p>
          <w:p w:rsidR="00F5428E" w:rsidRPr="00605DE4" w:rsidRDefault="00F5428E" w:rsidP="00F5428E">
            <w:pPr>
              <w:rPr>
                <w:sz w:val="22"/>
                <w:szCs w:val="22"/>
              </w:rPr>
            </w:pPr>
          </w:p>
        </w:tc>
        <w:tc>
          <w:tcPr>
            <w:tcW w:w="6906"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Schools in the English network have successfully trialed this approach. Accelerated Reader was shown to have a positive impact in an independent evaluation. This research coupled with in-school evidence suggests that the Accelerated Reader programme leads to accelerated progress in reading age. </w:t>
            </w:r>
          </w:p>
        </w:tc>
        <w:tc>
          <w:tcPr>
            <w:tcW w:w="708" w:type="dxa"/>
          </w:tcPr>
          <w:p w:rsidR="00F5428E" w:rsidRDefault="0037722B" w:rsidP="00F5428E">
            <w:pPr>
              <w:rPr>
                <w:sz w:val="22"/>
                <w:szCs w:val="22"/>
              </w:rPr>
            </w:pPr>
            <w:r>
              <w:rPr>
                <w:sz w:val="22"/>
                <w:szCs w:val="22"/>
              </w:rPr>
              <w:t>RLY</w:t>
            </w:r>
          </w:p>
          <w:p w:rsidR="0037722B" w:rsidRPr="00605DE4" w:rsidRDefault="0037722B" w:rsidP="00F5428E">
            <w:pPr>
              <w:rPr>
                <w:sz w:val="22"/>
                <w:szCs w:val="22"/>
              </w:rPr>
            </w:pPr>
            <w:r>
              <w:rPr>
                <w:sz w:val="22"/>
                <w:szCs w:val="22"/>
              </w:rPr>
              <w:t>SLT</w:t>
            </w:r>
          </w:p>
        </w:tc>
        <w:tc>
          <w:tcPr>
            <w:tcW w:w="1109" w:type="dxa"/>
          </w:tcPr>
          <w:p w:rsidR="00F5428E" w:rsidRPr="00605DE4" w:rsidRDefault="001524E8" w:rsidP="00F5428E">
            <w:pPr>
              <w:rPr>
                <w:sz w:val="22"/>
                <w:szCs w:val="22"/>
              </w:rPr>
            </w:pPr>
            <w:r>
              <w:rPr>
                <w:sz w:val="22"/>
                <w:szCs w:val="22"/>
              </w:rPr>
              <w:t>£3500</w:t>
            </w:r>
          </w:p>
        </w:tc>
      </w:tr>
      <w:tr w:rsidR="00F5428E" w:rsidRPr="003A6A72" w:rsidTr="0037722B">
        <w:trPr>
          <w:trHeight w:val="1426"/>
        </w:trPr>
        <w:tc>
          <w:tcPr>
            <w:tcW w:w="3805" w:type="dxa"/>
          </w:tcPr>
          <w:p w:rsidR="00F5428E" w:rsidRPr="00605DE4" w:rsidRDefault="00F5428E" w:rsidP="00F5428E">
            <w:pPr>
              <w:rPr>
                <w:sz w:val="22"/>
                <w:szCs w:val="22"/>
              </w:rPr>
            </w:pPr>
            <w:r w:rsidRPr="00605DE4">
              <w:rPr>
                <w:sz w:val="22"/>
                <w:szCs w:val="22"/>
              </w:rPr>
              <w:t>Differentiation for PP students</w:t>
            </w:r>
          </w:p>
          <w:p w:rsidR="00F5428E" w:rsidRPr="00605DE4" w:rsidRDefault="00F5428E" w:rsidP="00F5428E">
            <w:pPr>
              <w:rPr>
                <w:sz w:val="22"/>
                <w:szCs w:val="22"/>
              </w:rPr>
            </w:pPr>
          </w:p>
          <w:p w:rsidR="00F5428E" w:rsidRPr="00605DE4" w:rsidRDefault="00F5428E" w:rsidP="00F5428E">
            <w:pPr>
              <w:rPr>
                <w:i/>
                <w:sz w:val="22"/>
                <w:szCs w:val="22"/>
              </w:rPr>
            </w:pPr>
            <w:r w:rsidRPr="00605DE4">
              <w:rPr>
                <w:i/>
                <w:sz w:val="22"/>
                <w:szCs w:val="22"/>
              </w:rPr>
              <w:t>Barrier F</w:t>
            </w:r>
          </w:p>
        </w:tc>
        <w:tc>
          <w:tcPr>
            <w:tcW w:w="2498"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Support</w:t>
            </w:r>
            <w:r w:rsidR="00095C0A">
              <w:rPr>
                <w:rFonts w:cs="Arial"/>
                <w:color w:val="000000"/>
                <w:sz w:val="22"/>
                <w:szCs w:val="22"/>
              </w:rPr>
              <w:t xml:space="preserve"> for</w:t>
            </w:r>
            <w:r w:rsidRPr="00605DE4">
              <w:rPr>
                <w:rFonts w:cs="Arial"/>
                <w:color w:val="000000"/>
                <w:sz w:val="22"/>
                <w:szCs w:val="22"/>
              </w:rPr>
              <w:t xml:space="preserve"> LA students </w:t>
            </w:r>
          </w:p>
          <w:p w:rsidR="00F5428E" w:rsidRPr="00605DE4" w:rsidRDefault="00F5428E" w:rsidP="00F5428E">
            <w:pPr>
              <w:widowControl w:val="0"/>
              <w:autoSpaceDE w:val="0"/>
              <w:autoSpaceDN w:val="0"/>
              <w:adjustRightInd w:val="0"/>
              <w:rPr>
                <w:rFonts w:cs="Arial"/>
                <w:color w:val="000000"/>
                <w:sz w:val="22"/>
                <w:szCs w:val="22"/>
              </w:rPr>
            </w:pPr>
          </w:p>
          <w:p w:rsidR="00F5428E" w:rsidRPr="00605DE4" w:rsidRDefault="00F5428E" w:rsidP="00F5428E">
            <w:pPr>
              <w:rPr>
                <w:sz w:val="22"/>
                <w:szCs w:val="22"/>
              </w:rPr>
            </w:pPr>
            <w:r w:rsidRPr="00605DE4">
              <w:rPr>
                <w:rFonts w:cs="Arial"/>
                <w:color w:val="000000"/>
                <w:sz w:val="22"/>
                <w:szCs w:val="22"/>
              </w:rPr>
              <w:t xml:space="preserve">Challenge for HA students </w:t>
            </w:r>
          </w:p>
        </w:tc>
        <w:tc>
          <w:tcPr>
            <w:tcW w:w="6906"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Research PP students experiences in lessons through gathering data via lesson observation programme. Use this data to inform practice 2017-18. Research to focus on quality and quantity of oral interaction with teachers and preparedness for lessons. Teacher guide produced for all staff: How To Ensure PP Students Needs are Met in Lessons </w:t>
            </w:r>
          </w:p>
        </w:tc>
        <w:tc>
          <w:tcPr>
            <w:tcW w:w="708" w:type="dxa"/>
          </w:tcPr>
          <w:p w:rsidR="00F5428E" w:rsidRPr="00605DE4" w:rsidRDefault="0037722B" w:rsidP="00F5428E">
            <w:pPr>
              <w:rPr>
                <w:sz w:val="22"/>
                <w:szCs w:val="22"/>
              </w:rPr>
            </w:pPr>
            <w:r>
              <w:rPr>
                <w:sz w:val="22"/>
                <w:szCs w:val="22"/>
              </w:rPr>
              <w:t>ALE</w:t>
            </w:r>
          </w:p>
        </w:tc>
        <w:tc>
          <w:tcPr>
            <w:tcW w:w="1109" w:type="dxa"/>
          </w:tcPr>
          <w:p w:rsidR="00F5428E" w:rsidRPr="00605DE4" w:rsidRDefault="001524E8" w:rsidP="00F5428E">
            <w:pPr>
              <w:rPr>
                <w:sz w:val="22"/>
                <w:szCs w:val="22"/>
              </w:rPr>
            </w:pPr>
            <w:r>
              <w:rPr>
                <w:sz w:val="22"/>
                <w:szCs w:val="22"/>
              </w:rPr>
              <w:t>£</w:t>
            </w:r>
          </w:p>
        </w:tc>
      </w:tr>
      <w:tr w:rsidR="00F5428E" w:rsidRPr="003A6A72" w:rsidTr="0037722B">
        <w:trPr>
          <w:trHeight w:val="547"/>
        </w:trPr>
        <w:tc>
          <w:tcPr>
            <w:tcW w:w="3805" w:type="dxa"/>
          </w:tcPr>
          <w:p w:rsidR="00F5428E" w:rsidRPr="00605DE4" w:rsidRDefault="00F5428E" w:rsidP="00F5428E">
            <w:pPr>
              <w:rPr>
                <w:sz w:val="22"/>
                <w:szCs w:val="22"/>
              </w:rPr>
            </w:pPr>
            <w:r w:rsidRPr="00605DE4">
              <w:rPr>
                <w:sz w:val="22"/>
                <w:szCs w:val="22"/>
              </w:rPr>
              <w:t>Improved marking and feedback</w:t>
            </w:r>
          </w:p>
          <w:p w:rsidR="00F5428E" w:rsidRPr="00605DE4" w:rsidRDefault="00F5428E" w:rsidP="00F5428E">
            <w:pPr>
              <w:rPr>
                <w:sz w:val="22"/>
                <w:szCs w:val="22"/>
              </w:rPr>
            </w:pPr>
          </w:p>
          <w:p w:rsidR="00F5428E" w:rsidRPr="00605DE4" w:rsidRDefault="00F5428E" w:rsidP="00F5428E">
            <w:pPr>
              <w:rPr>
                <w:i/>
                <w:sz w:val="22"/>
                <w:szCs w:val="22"/>
              </w:rPr>
            </w:pPr>
            <w:r w:rsidRPr="00605DE4">
              <w:rPr>
                <w:i/>
                <w:sz w:val="22"/>
                <w:szCs w:val="22"/>
              </w:rPr>
              <w:t>Barrier F</w:t>
            </w:r>
          </w:p>
        </w:tc>
        <w:tc>
          <w:tcPr>
            <w:tcW w:w="2498"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Analysis of differentiation during lesson observations </w:t>
            </w:r>
          </w:p>
          <w:p w:rsidR="00F5428E" w:rsidRPr="00605DE4" w:rsidRDefault="00F5428E" w:rsidP="00F5428E">
            <w:pPr>
              <w:widowControl w:val="0"/>
              <w:autoSpaceDE w:val="0"/>
              <w:autoSpaceDN w:val="0"/>
              <w:adjustRightInd w:val="0"/>
              <w:rPr>
                <w:rFonts w:cs="Arial"/>
                <w:color w:val="000000"/>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CPD on Marking and Feedback </w:t>
            </w:r>
          </w:p>
          <w:p w:rsidR="00F5428E" w:rsidRPr="00605DE4" w:rsidRDefault="00F5428E" w:rsidP="00F5428E">
            <w:pPr>
              <w:widowControl w:val="0"/>
              <w:autoSpaceDE w:val="0"/>
              <w:autoSpaceDN w:val="0"/>
              <w:adjustRightInd w:val="0"/>
              <w:rPr>
                <w:rFonts w:cs="Arial"/>
                <w:color w:val="000000"/>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Analysis of marking and feedback given to PP students in marking scrutiny CPD sessions </w:t>
            </w:r>
          </w:p>
          <w:p w:rsidR="00F5428E" w:rsidRPr="00605DE4" w:rsidRDefault="00F5428E" w:rsidP="00F5428E">
            <w:pPr>
              <w:widowControl w:val="0"/>
              <w:autoSpaceDE w:val="0"/>
              <w:autoSpaceDN w:val="0"/>
              <w:adjustRightInd w:val="0"/>
              <w:rPr>
                <w:rFonts w:cs="Arial"/>
                <w:color w:val="000000"/>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Prioritise PP students for written feedback </w:t>
            </w:r>
          </w:p>
        </w:tc>
        <w:tc>
          <w:tcPr>
            <w:tcW w:w="6906"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Marking and Feedback Policy ensures that students engage with feedback. This is required practice for all teachers across all Key Stages. Middle Leaders and Senior Leaders involved in termly monitoring of standards of marking. </w:t>
            </w:r>
          </w:p>
          <w:p w:rsidR="00F5428E" w:rsidRPr="00605DE4" w:rsidRDefault="00F5428E" w:rsidP="00F5428E">
            <w:pPr>
              <w:widowControl w:val="0"/>
              <w:autoSpaceDE w:val="0"/>
              <w:autoSpaceDN w:val="0"/>
              <w:adjustRightInd w:val="0"/>
              <w:rPr>
                <w:rFonts w:cs="Arial"/>
                <w:color w:val="000000"/>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Use INSET days to deliver training. Marking Feedback included in New Staff Training programme. Marking and Feedback Policy contains explicit references to PP students. </w:t>
            </w:r>
          </w:p>
          <w:p w:rsidR="00F5428E" w:rsidRPr="00605DE4" w:rsidRDefault="00F5428E" w:rsidP="00F5428E">
            <w:pPr>
              <w:widowControl w:val="0"/>
              <w:autoSpaceDE w:val="0"/>
              <w:autoSpaceDN w:val="0"/>
              <w:adjustRightInd w:val="0"/>
              <w:rPr>
                <w:rFonts w:cs="Arial"/>
                <w:color w:val="000000"/>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Marking Scrutiny by SLT focuses on PP Students. </w:t>
            </w:r>
          </w:p>
          <w:p w:rsidR="00F5428E" w:rsidRPr="00605DE4" w:rsidRDefault="00F5428E" w:rsidP="00F5428E">
            <w:pPr>
              <w:widowControl w:val="0"/>
              <w:autoSpaceDE w:val="0"/>
              <w:autoSpaceDN w:val="0"/>
              <w:adjustRightInd w:val="0"/>
              <w:rPr>
                <w:rFonts w:cs="Arial"/>
                <w:color w:val="000000"/>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Case Studies built of individual PP students across years to build a picure of provision compared to non PP students and to promote high quality feedback for PP students. </w:t>
            </w: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EEF research shows that ‘The effects of high-quality teaching are especially significant for pupils from PP backgrounds: over a school year, these pupils gain 1.5 years’ worth of learning with very effective </w:t>
            </w:r>
            <w:r w:rsidRPr="00605DE4">
              <w:rPr>
                <w:rFonts w:cs="Arial"/>
                <w:color w:val="000000"/>
                <w:sz w:val="22"/>
                <w:szCs w:val="22"/>
              </w:rPr>
              <w:lastRenderedPageBreak/>
              <w:t>teachers, compared with 0.5 years with poorly performing teachers</w:t>
            </w:r>
          </w:p>
        </w:tc>
        <w:tc>
          <w:tcPr>
            <w:tcW w:w="708" w:type="dxa"/>
          </w:tcPr>
          <w:p w:rsidR="00F5428E" w:rsidRPr="00605DE4" w:rsidRDefault="0037722B" w:rsidP="00F5428E">
            <w:pPr>
              <w:rPr>
                <w:sz w:val="22"/>
                <w:szCs w:val="22"/>
              </w:rPr>
            </w:pPr>
            <w:r>
              <w:rPr>
                <w:sz w:val="22"/>
                <w:szCs w:val="22"/>
              </w:rPr>
              <w:lastRenderedPageBreak/>
              <w:t>ALE</w:t>
            </w:r>
          </w:p>
        </w:tc>
        <w:tc>
          <w:tcPr>
            <w:tcW w:w="1109" w:type="dxa"/>
          </w:tcPr>
          <w:p w:rsidR="00F5428E" w:rsidRPr="00605DE4" w:rsidRDefault="001524E8" w:rsidP="00F5428E">
            <w:pPr>
              <w:rPr>
                <w:sz w:val="22"/>
                <w:szCs w:val="22"/>
              </w:rPr>
            </w:pPr>
            <w:r>
              <w:rPr>
                <w:sz w:val="22"/>
                <w:szCs w:val="22"/>
              </w:rPr>
              <w:t>£3000</w:t>
            </w:r>
          </w:p>
        </w:tc>
      </w:tr>
      <w:tr w:rsidR="00F5428E" w:rsidRPr="003A6A72" w:rsidTr="0037722B">
        <w:trPr>
          <w:trHeight w:val="1426"/>
        </w:trPr>
        <w:tc>
          <w:tcPr>
            <w:tcW w:w="3805" w:type="dxa"/>
          </w:tcPr>
          <w:p w:rsidR="00F5428E" w:rsidRPr="00605DE4" w:rsidRDefault="00F5428E" w:rsidP="00F5428E">
            <w:pPr>
              <w:rPr>
                <w:sz w:val="22"/>
                <w:szCs w:val="22"/>
              </w:rPr>
            </w:pPr>
            <w:r w:rsidRPr="00605DE4">
              <w:rPr>
                <w:sz w:val="22"/>
                <w:szCs w:val="22"/>
              </w:rPr>
              <w:lastRenderedPageBreak/>
              <w:t>Homework monitoring</w:t>
            </w:r>
          </w:p>
          <w:p w:rsidR="00F5428E" w:rsidRPr="00605DE4" w:rsidRDefault="00F5428E" w:rsidP="00F5428E">
            <w:pPr>
              <w:rPr>
                <w:sz w:val="22"/>
                <w:szCs w:val="22"/>
              </w:rPr>
            </w:pPr>
          </w:p>
          <w:p w:rsidR="00F5428E" w:rsidRPr="00605DE4" w:rsidRDefault="00F5428E" w:rsidP="00F5428E">
            <w:pPr>
              <w:rPr>
                <w:i/>
                <w:sz w:val="22"/>
                <w:szCs w:val="22"/>
              </w:rPr>
            </w:pPr>
            <w:r w:rsidRPr="00605DE4">
              <w:rPr>
                <w:i/>
                <w:sz w:val="22"/>
                <w:szCs w:val="22"/>
              </w:rPr>
              <w:t>Barrier F</w:t>
            </w:r>
          </w:p>
        </w:tc>
        <w:tc>
          <w:tcPr>
            <w:tcW w:w="2498" w:type="dxa"/>
          </w:tcPr>
          <w:p w:rsidR="00F5428E" w:rsidRPr="00605DE4" w:rsidRDefault="0037722B" w:rsidP="00F5428E">
            <w:pPr>
              <w:widowControl w:val="0"/>
              <w:autoSpaceDE w:val="0"/>
              <w:autoSpaceDN w:val="0"/>
              <w:adjustRightInd w:val="0"/>
              <w:rPr>
                <w:rFonts w:cs="Arial"/>
                <w:color w:val="000000"/>
                <w:sz w:val="22"/>
                <w:szCs w:val="22"/>
              </w:rPr>
            </w:pPr>
            <w:r>
              <w:rPr>
                <w:rFonts w:cs="Arial"/>
                <w:color w:val="000000"/>
                <w:sz w:val="22"/>
                <w:szCs w:val="22"/>
              </w:rPr>
              <w:t>Use of SMH to effectively monitor quantity set. Follow up from ALE and BOH</w:t>
            </w:r>
          </w:p>
        </w:tc>
        <w:tc>
          <w:tcPr>
            <w:tcW w:w="6906"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Show my homework package bought and implemented across the school to improve the setting, marking and monitoring of homework.</w:t>
            </w:r>
          </w:p>
          <w:p w:rsidR="00F5428E" w:rsidRPr="00605DE4" w:rsidRDefault="00F5428E" w:rsidP="00F5428E">
            <w:pPr>
              <w:widowControl w:val="0"/>
              <w:autoSpaceDE w:val="0"/>
              <w:autoSpaceDN w:val="0"/>
              <w:adjustRightInd w:val="0"/>
              <w:rPr>
                <w:rFonts w:cs="Arial"/>
                <w:color w:val="000000"/>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Research shows that ‘on average, the impact of homework on learning is consistently positive (leading to on average five months' additional progress) for students. </w:t>
            </w:r>
          </w:p>
        </w:tc>
        <w:tc>
          <w:tcPr>
            <w:tcW w:w="708" w:type="dxa"/>
          </w:tcPr>
          <w:p w:rsidR="00F5428E" w:rsidRDefault="0037722B" w:rsidP="00F5428E">
            <w:pPr>
              <w:rPr>
                <w:sz w:val="22"/>
                <w:szCs w:val="22"/>
              </w:rPr>
            </w:pPr>
            <w:r>
              <w:rPr>
                <w:sz w:val="22"/>
                <w:szCs w:val="22"/>
              </w:rPr>
              <w:t>BOH</w:t>
            </w:r>
          </w:p>
          <w:p w:rsidR="0037722B" w:rsidRPr="00605DE4" w:rsidRDefault="0037722B" w:rsidP="00F5428E">
            <w:pPr>
              <w:rPr>
                <w:sz w:val="22"/>
                <w:szCs w:val="22"/>
              </w:rPr>
            </w:pPr>
            <w:r>
              <w:rPr>
                <w:sz w:val="22"/>
                <w:szCs w:val="22"/>
              </w:rPr>
              <w:t>ALE</w:t>
            </w:r>
          </w:p>
        </w:tc>
        <w:tc>
          <w:tcPr>
            <w:tcW w:w="1109" w:type="dxa"/>
          </w:tcPr>
          <w:p w:rsidR="00F5428E" w:rsidRPr="00605DE4" w:rsidRDefault="0037722B" w:rsidP="00F5428E">
            <w:pPr>
              <w:rPr>
                <w:sz w:val="22"/>
                <w:szCs w:val="22"/>
              </w:rPr>
            </w:pPr>
            <w:r>
              <w:rPr>
                <w:sz w:val="22"/>
                <w:szCs w:val="22"/>
              </w:rPr>
              <w:t>£5</w:t>
            </w:r>
            <w:r w:rsidR="001524E8">
              <w:rPr>
                <w:sz w:val="22"/>
                <w:szCs w:val="22"/>
              </w:rPr>
              <w:t>000</w:t>
            </w:r>
          </w:p>
        </w:tc>
      </w:tr>
      <w:tr w:rsidR="001524E8" w:rsidRPr="003A6A72" w:rsidTr="0037722B">
        <w:trPr>
          <w:trHeight w:val="1426"/>
        </w:trPr>
        <w:tc>
          <w:tcPr>
            <w:tcW w:w="3805" w:type="dxa"/>
          </w:tcPr>
          <w:p w:rsidR="001524E8" w:rsidRDefault="001524E8" w:rsidP="00F5428E">
            <w:pPr>
              <w:rPr>
                <w:sz w:val="22"/>
                <w:szCs w:val="22"/>
              </w:rPr>
            </w:pPr>
            <w:r>
              <w:rPr>
                <w:sz w:val="22"/>
                <w:szCs w:val="22"/>
              </w:rPr>
              <w:t>Development of House System</w:t>
            </w:r>
          </w:p>
          <w:p w:rsidR="001524E8" w:rsidRDefault="001524E8" w:rsidP="00F5428E">
            <w:pPr>
              <w:rPr>
                <w:sz w:val="22"/>
                <w:szCs w:val="22"/>
              </w:rPr>
            </w:pPr>
          </w:p>
          <w:p w:rsidR="001524E8" w:rsidRDefault="001524E8" w:rsidP="00F5428E">
            <w:pPr>
              <w:rPr>
                <w:sz w:val="22"/>
                <w:szCs w:val="22"/>
              </w:rPr>
            </w:pPr>
          </w:p>
          <w:p w:rsidR="001524E8" w:rsidRPr="00605DE4" w:rsidRDefault="001524E8" w:rsidP="00F5428E">
            <w:pPr>
              <w:rPr>
                <w:sz w:val="22"/>
                <w:szCs w:val="22"/>
              </w:rPr>
            </w:pPr>
            <w:r>
              <w:rPr>
                <w:i/>
                <w:sz w:val="22"/>
                <w:szCs w:val="22"/>
              </w:rPr>
              <w:t>Barrier E</w:t>
            </w:r>
          </w:p>
        </w:tc>
        <w:tc>
          <w:tcPr>
            <w:tcW w:w="2498" w:type="dxa"/>
          </w:tcPr>
          <w:p w:rsidR="001524E8" w:rsidRPr="00605DE4" w:rsidRDefault="001524E8" w:rsidP="00F5428E">
            <w:pPr>
              <w:widowControl w:val="0"/>
              <w:autoSpaceDE w:val="0"/>
              <w:autoSpaceDN w:val="0"/>
              <w:adjustRightInd w:val="0"/>
              <w:rPr>
                <w:rFonts w:cs="Arial"/>
                <w:color w:val="000000"/>
                <w:sz w:val="22"/>
                <w:szCs w:val="22"/>
              </w:rPr>
            </w:pPr>
            <w:r>
              <w:rPr>
                <w:rFonts w:cs="Arial"/>
                <w:color w:val="000000"/>
                <w:sz w:val="22"/>
                <w:szCs w:val="22"/>
              </w:rPr>
              <w:t>UPS project attached to the development of the House System, improving engagement</w:t>
            </w:r>
          </w:p>
        </w:tc>
        <w:tc>
          <w:tcPr>
            <w:tcW w:w="6906" w:type="dxa"/>
          </w:tcPr>
          <w:p w:rsidR="001524E8" w:rsidRPr="00605DE4" w:rsidRDefault="001524E8" w:rsidP="00F5428E">
            <w:pPr>
              <w:widowControl w:val="0"/>
              <w:autoSpaceDE w:val="0"/>
              <w:autoSpaceDN w:val="0"/>
              <w:adjustRightInd w:val="0"/>
              <w:rPr>
                <w:rFonts w:cs="Arial"/>
                <w:color w:val="000000"/>
                <w:sz w:val="22"/>
                <w:szCs w:val="22"/>
              </w:rPr>
            </w:pPr>
            <w:r>
              <w:rPr>
                <w:rFonts w:cs="Arial"/>
                <w:color w:val="000000"/>
                <w:sz w:val="22"/>
                <w:szCs w:val="22"/>
              </w:rPr>
              <w:t>Effective delivery of house system can engage pupils in school life and accelerate their progress within lessons. Leadership opportunities will promote the school vision and expectation that all pupils have something to offer.</w:t>
            </w:r>
          </w:p>
        </w:tc>
        <w:tc>
          <w:tcPr>
            <w:tcW w:w="708" w:type="dxa"/>
          </w:tcPr>
          <w:p w:rsidR="001524E8" w:rsidRPr="00605DE4" w:rsidRDefault="001524E8" w:rsidP="00F5428E">
            <w:pPr>
              <w:rPr>
                <w:sz w:val="22"/>
                <w:szCs w:val="22"/>
              </w:rPr>
            </w:pPr>
            <w:r>
              <w:rPr>
                <w:sz w:val="22"/>
                <w:szCs w:val="22"/>
              </w:rPr>
              <w:t>IPS</w:t>
            </w:r>
          </w:p>
        </w:tc>
        <w:tc>
          <w:tcPr>
            <w:tcW w:w="1109" w:type="dxa"/>
          </w:tcPr>
          <w:p w:rsidR="001524E8" w:rsidRDefault="001524E8" w:rsidP="00F5428E">
            <w:pPr>
              <w:rPr>
                <w:sz w:val="22"/>
                <w:szCs w:val="22"/>
              </w:rPr>
            </w:pPr>
            <w:r>
              <w:rPr>
                <w:sz w:val="22"/>
                <w:szCs w:val="22"/>
              </w:rPr>
              <w:t>£3000</w:t>
            </w:r>
          </w:p>
        </w:tc>
      </w:tr>
      <w:tr w:rsidR="00F5428E" w:rsidRPr="003A6A72" w:rsidTr="0037722B">
        <w:trPr>
          <w:trHeight w:val="1426"/>
        </w:trPr>
        <w:tc>
          <w:tcPr>
            <w:tcW w:w="3805" w:type="dxa"/>
          </w:tcPr>
          <w:p w:rsidR="00F5428E" w:rsidRPr="00605DE4" w:rsidRDefault="00F5428E" w:rsidP="00F5428E">
            <w:pPr>
              <w:rPr>
                <w:sz w:val="22"/>
                <w:szCs w:val="22"/>
              </w:rPr>
            </w:pPr>
            <w:r w:rsidRPr="00605DE4">
              <w:rPr>
                <w:sz w:val="22"/>
                <w:szCs w:val="22"/>
              </w:rPr>
              <w:t>Raised awareness and identification of PP pupils</w:t>
            </w:r>
          </w:p>
          <w:p w:rsidR="00F5428E" w:rsidRPr="00605DE4" w:rsidRDefault="00F5428E" w:rsidP="00F5428E">
            <w:pPr>
              <w:rPr>
                <w:sz w:val="22"/>
                <w:szCs w:val="22"/>
              </w:rPr>
            </w:pPr>
          </w:p>
          <w:p w:rsidR="00F5428E" w:rsidRPr="00605DE4" w:rsidRDefault="00F5428E" w:rsidP="00F5428E">
            <w:pPr>
              <w:rPr>
                <w:sz w:val="22"/>
                <w:szCs w:val="22"/>
              </w:rPr>
            </w:pPr>
          </w:p>
          <w:p w:rsidR="00F5428E" w:rsidRPr="00605DE4" w:rsidRDefault="00F5428E" w:rsidP="00F5428E">
            <w:pPr>
              <w:rPr>
                <w:i/>
                <w:sz w:val="22"/>
                <w:szCs w:val="22"/>
              </w:rPr>
            </w:pPr>
            <w:r w:rsidRPr="00605DE4">
              <w:rPr>
                <w:i/>
                <w:sz w:val="22"/>
                <w:szCs w:val="22"/>
              </w:rPr>
              <w:t>Barrier F</w:t>
            </w:r>
          </w:p>
        </w:tc>
        <w:tc>
          <w:tcPr>
            <w:tcW w:w="2498"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All staff to know who PP students are in their lessons. Update SIMS to show info. </w:t>
            </w: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Raised awareness of accountability at all levels regarding Disadvantaged students </w:t>
            </w:r>
          </w:p>
          <w:p w:rsidR="00F5428E" w:rsidRPr="00605DE4" w:rsidRDefault="00F5428E" w:rsidP="00F5428E">
            <w:pPr>
              <w:rPr>
                <w:sz w:val="22"/>
                <w:szCs w:val="22"/>
              </w:rPr>
            </w:pPr>
            <w:r w:rsidRPr="00605DE4">
              <w:rPr>
                <w:rFonts w:cs="Arial"/>
                <w:color w:val="000000"/>
                <w:sz w:val="22"/>
                <w:szCs w:val="22"/>
              </w:rPr>
              <w:t xml:space="preserve">Achievement for All in all year groups </w:t>
            </w:r>
          </w:p>
        </w:tc>
        <w:tc>
          <w:tcPr>
            <w:tcW w:w="6906"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Following an audit of our HoD’s the aspect that was highlighted the most was the need for the information on who PP students were. </w:t>
            </w:r>
          </w:p>
          <w:p w:rsidR="00F5428E"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SIMS data lists to show PP pupils instead of just those currently claiming FSM.</w:t>
            </w:r>
          </w:p>
          <w:p w:rsidR="00095C0A" w:rsidRPr="00605DE4" w:rsidRDefault="00095C0A" w:rsidP="00F5428E">
            <w:pPr>
              <w:widowControl w:val="0"/>
              <w:autoSpaceDE w:val="0"/>
              <w:autoSpaceDN w:val="0"/>
              <w:adjustRightInd w:val="0"/>
              <w:rPr>
                <w:rFonts w:cs="Arial"/>
                <w:color w:val="000000"/>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In, addition, successful secondary schools tended to focus on year 7 as well as older year groups, less successful secondary schools were focusing their attention and resources on years 10 and 11</w:t>
            </w:r>
          </w:p>
        </w:tc>
        <w:tc>
          <w:tcPr>
            <w:tcW w:w="708" w:type="dxa"/>
          </w:tcPr>
          <w:p w:rsidR="00F5428E" w:rsidRPr="00605DE4" w:rsidRDefault="001524E8" w:rsidP="00F5428E">
            <w:pPr>
              <w:rPr>
                <w:sz w:val="22"/>
                <w:szCs w:val="22"/>
              </w:rPr>
            </w:pPr>
            <w:r>
              <w:rPr>
                <w:sz w:val="22"/>
                <w:szCs w:val="22"/>
              </w:rPr>
              <w:t>ALE</w:t>
            </w:r>
          </w:p>
        </w:tc>
        <w:tc>
          <w:tcPr>
            <w:tcW w:w="1109" w:type="dxa"/>
          </w:tcPr>
          <w:p w:rsidR="00F5428E" w:rsidRPr="00605DE4" w:rsidRDefault="001524E8" w:rsidP="00F5428E">
            <w:pPr>
              <w:rPr>
                <w:sz w:val="22"/>
                <w:szCs w:val="22"/>
              </w:rPr>
            </w:pPr>
            <w:r>
              <w:rPr>
                <w:sz w:val="22"/>
                <w:szCs w:val="22"/>
              </w:rPr>
              <w:t>£</w:t>
            </w:r>
          </w:p>
        </w:tc>
      </w:tr>
      <w:tr w:rsidR="00F5428E" w:rsidRPr="003A6A72" w:rsidTr="0037722B">
        <w:trPr>
          <w:trHeight w:val="405"/>
        </w:trPr>
        <w:tc>
          <w:tcPr>
            <w:tcW w:w="3805" w:type="dxa"/>
          </w:tcPr>
          <w:p w:rsidR="00F5428E" w:rsidRPr="00605DE4" w:rsidRDefault="00F5428E" w:rsidP="00F5428E">
            <w:pPr>
              <w:rPr>
                <w:sz w:val="22"/>
                <w:szCs w:val="22"/>
              </w:rPr>
            </w:pPr>
            <w:r w:rsidRPr="00605DE4">
              <w:rPr>
                <w:sz w:val="22"/>
                <w:szCs w:val="22"/>
              </w:rPr>
              <w:t>Revision workshops for key stage 4</w:t>
            </w:r>
          </w:p>
          <w:p w:rsidR="00F5428E" w:rsidRPr="00605DE4" w:rsidRDefault="00F5428E" w:rsidP="00F5428E">
            <w:pPr>
              <w:rPr>
                <w:sz w:val="22"/>
                <w:szCs w:val="22"/>
              </w:rPr>
            </w:pPr>
          </w:p>
          <w:p w:rsidR="00F5428E" w:rsidRPr="00605DE4" w:rsidRDefault="00F5428E" w:rsidP="00F5428E">
            <w:pPr>
              <w:rPr>
                <w:sz w:val="22"/>
                <w:szCs w:val="22"/>
              </w:rPr>
            </w:pPr>
          </w:p>
          <w:p w:rsidR="00F5428E" w:rsidRPr="001524E8" w:rsidRDefault="00F5428E" w:rsidP="00F5428E">
            <w:pPr>
              <w:rPr>
                <w:i/>
                <w:sz w:val="22"/>
                <w:szCs w:val="22"/>
              </w:rPr>
            </w:pPr>
            <w:r w:rsidRPr="001524E8">
              <w:rPr>
                <w:i/>
                <w:sz w:val="22"/>
                <w:szCs w:val="22"/>
              </w:rPr>
              <w:t xml:space="preserve">Barrier C, E &amp; H </w:t>
            </w:r>
          </w:p>
        </w:tc>
        <w:tc>
          <w:tcPr>
            <w:tcW w:w="2498"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Series of workshops helping students develop their understanding of how to learn </w:t>
            </w:r>
          </w:p>
          <w:p w:rsidR="00F5428E" w:rsidRPr="00605DE4" w:rsidRDefault="00F5428E" w:rsidP="00F5428E">
            <w:pPr>
              <w:rPr>
                <w:sz w:val="22"/>
                <w:szCs w:val="22"/>
              </w:rPr>
            </w:pPr>
          </w:p>
        </w:tc>
        <w:tc>
          <w:tcPr>
            <w:tcW w:w="6906" w:type="dxa"/>
          </w:tcPr>
          <w:p w:rsidR="00F5428E" w:rsidRPr="00605DE4" w:rsidRDefault="00F5428E" w:rsidP="00F5428E">
            <w:pPr>
              <w:rPr>
                <w:sz w:val="22"/>
                <w:szCs w:val="22"/>
              </w:rPr>
            </w:pPr>
            <w:r w:rsidRPr="00605DE4">
              <w:rPr>
                <w:sz w:val="22"/>
                <w:szCs w:val="22"/>
              </w:rPr>
              <w:t>Following an audit of our HoD’s it was suggested that students need to develop and understand how to learn and revise. This would aid them in a large number of lessons and teach pupils specific strategies to set goals, monitor and evaluate their own academic success.</w:t>
            </w:r>
          </w:p>
          <w:p w:rsidR="00F5428E" w:rsidRPr="00605DE4" w:rsidRDefault="00F5428E" w:rsidP="00F5428E">
            <w:pPr>
              <w:rPr>
                <w:sz w:val="22"/>
                <w:szCs w:val="22"/>
              </w:rPr>
            </w:pPr>
          </w:p>
          <w:p w:rsidR="00F5428E" w:rsidRPr="00605DE4" w:rsidRDefault="00F5428E" w:rsidP="00F5428E">
            <w:pPr>
              <w:rPr>
                <w:sz w:val="22"/>
                <w:szCs w:val="22"/>
              </w:rPr>
            </w:pPr>
            <w:r w:rsidRPr="00605DE4">
              <w:rPr>
                <w:sz w:val="22"/>
                <w:szCs w:val="22"/>
              </w:rPr>
              <w:t>Research shows that meta-cognition and self regulation approaches have consistently high levels of impact, with pupils making an average 8 months additional progress</w:t>
            </w:r>
          </w:p>
        </w:tc>
        <w:tc>
          <w:tcPr>
            <w:tcW w:w="708" w:type="dxa"/>
          </w:tcPr>
          <w:p w:rsidR="00F5428E" w:rsidRPr="00605DE4" w:rsidRDefault="001524E8" w:rsidP="00F5428E">
            <w:pPr>
              <w:rPr>
                <w:sz w:val="22"/>
                <w:szCs w:val="22"/>
              </w:rPr>
            </w:pPr>
            <w:r>
              <w:rPr>
                <w:sz w:val="22"/>
                <w:szCs w:val="22"/>
              </w:rPr>
              <w:t>TRD</w:t>
            </w:r>
          </w:p>
        </w:tc>
        <w:tc>
          <w:tcPr>
            <w:tcW w:w="1109" w:type="dxa"/>
          </w:tcPr>
          <w:p w:rsidR="00F5428E" w:rsidRPr="00605DE4" w:rsidRDefault="001524E8" w:rsidP="00F5428E">
            <w:pPr>
              <w:rPr>
                <w:sz w:val="22"/>
                <w:szCs w:val="22"/>
              </w:rPr>
            </w:pPr>
            <w:r>
              <w:rPr>
                <w:sz w:val="22"/>
                <w:szCs w:val="22"/>
              </w:rPr>
              <w:t>£500</w:t>
            </w:r>
          </w:p>
        </w:tc>
      </w:tr>
      <w:tr w:rsidR="00F5428E" w:rsidRPr="003A6A72" w:rsidTr="0037722B">
        <w:trPr>
          <w:trHeight w:val="1426"/>
        </w:trPr>
        <w:tc>
          <w:tcPr>
            <w:tcW w:w="3805" w:type="dxa"/>
          </w:tcPr>
          <w:p w:rsidR="00F5428E" w:rsidRDefault="00F5428E" w:rsidP="00F5428E">
            <w:pPr>
              <w:rPr>
                <w:sz w:val="22"/>
                <w:szCs w:val="22"/>
              </w:rPr>
            </w:pPr>
            <w:r w:rsidRPr="00605DE4">
              <w:rPr>
                <w:sz w:val="22"/>
                <w:szCs w:val="22"/>
              </w:rPr>
              <w:lastRenderedPageBreak/>
              <w:t>Improved careers/work experience programme at key stage 4 and 5</w:t>
            </w:r>
          </w:p>
          <w:p w:rsidR="001524E8" w:rsidRDefault="001524E8" w:rsidP="00F5428E">
            <w:pPr>
              <w:rPr>
                <w:sz w:val="22"/>
                <w:szCs w:val="22"/>
              </w:rPr>
            </w:pPr>
          </w:p>
          <w:p w:rsidR="001524E8" w:rsidRDefault="001524E8" w:rsidP="00F5428E">
            <w:pPr>
              <w:rPr>
                <w:sz w:val="22"/>
                <w:szCs w:val="22"/>
              </w:rPr>
            </w:pPr>
          </w:p>
          <w:p w:rsidR="001524E8" w:rsidRPr="001524E8" w:rsidRDefault="001524E8" w:rsidP="00F5428E">
            <w:pPr>
              <w:rPr>
                <w:i/>
                <w:sz w:val="22"/>
                <w:szCs w:val="22"/>
              </w:rPr>
            </w:pPr>
            <w:r w:rsidRPr="001524E8">
              <w:rPr>
                <w:i/>
                <w:sz w:val="22"/>
                <w:szCs w:val="22"/>
              </w:rPr>
              <w:t>Barrier H</w:t>
            </w:r>
          </w:p>
        </w:tc>
        <w:tc>
          <w:tcPr>
            <w:tcW w:w="2498" w:type="dxa"/>
          </w:tcPr>
          <w:p w:rsidR="00F5428E" w:rsidRPr="00605DE4" w:rsidRDefault="00F5428E" w:rsidP="00F5428E">
            <w:pPr>
              <w:rPr>
                <w:sz w:val="22"/>
                <w:szCs w:val="22"/>
              </w:rPr>
            </w:pPr>
            <w:r w:rsidRPr="00605DE4">
              <w:rPr>
                <w:sz w:val="22"/>
                <w:szCs w:val="22"/>
              </w:rPr>
              <w:t>Careers events</w:t>
            </w:r>
          </w:p>
          <w:p w:rsidR="00F5428E" w:rsidRPr="00605DE4" w:rsidRDefault="00F5428E" w:rsidP="00F5428E">
            <w:pPr>
              <w:rPr>
                <w:sz w:val="22"/>
                <w:szCs w:val="22"/>
              </w:rPr>
            </w:pPr>
          </w:p>
          <w:p w:rsidR="00F5428E" w:rsidRPr="00605DE4" w:rsidRDefault="00F5428E" w:rsidP="00F5428E">
            <w:pPr>
              <w:rPr>
                <w:sz w:val="22"/>
                <w:szCs w:val="22"/>
              </w:rPr>
            </w:pPr>
            <w:r w:rsidRPr="00605DE4">
              <w:rPr>
                <w:sz w:val="22"/>
                <w:szCs w:val="22"/>
              </w:rPr>
              <w:t>University fair for 6</w:t>
            </w:r>
            <w:r w:rsidRPr="00605DE4">
              <w:rPr>
                <w:sz w:val="22"/>
                <w:szCs w:val="22"/>
                <w:vertAlign w:val="superscript"/>
              </w:rPr>
              <w:t>th</w:t>
            </w:r>
            <w:r w:rsidRPr="00605DE4">
              <w:rPr>
                <w:sz w:val="22"/>
                <w:szCs w:val="22"/>
              </w:rPr>
              <w:t xml:space="preserve"> form</w:t>
            </w:r>
          </w:p>
          <w:p w:rsidR="00F5428E" w:rsidRPr="00605DE4" w:rsidRDefault="00F5428E" w:rsidP="00F5428E">
            <w:pPr>
              <w:rPr>
                <w:sz w:val="22"/>
                <w:szCs w:val="22"/>
              </w:rPr>
            </w:pPr>
          </w:p>
          <w:p w:rsidR="00F5428E" w:rsidRPr="00605DE4" w:rsidRDefault="00F5428E" w:rsidP="00F5428E">
            <w:pPr>
              <w:rPr>
                <w:sz w:val="22"/>
                <w:szCs w:val="22"/>
              </w:rPr>
            </w:pPr>
            <w:r w:rsidRPr="00605DE4">
              <w:rPr>
                <w:sz w:val="22"/>
                <w:szCs w:val="22"/>
              </w:rPr>
              <w:t>Work experience for year 10</w:t>
            </w:r>
          </w:p>
        </w:tc>
        <w:tc>
          <w:tcPr>
            <w:tcW w:w="6906"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Studies have shown that by the time of leaving University individuals that have had up to eight experiences of the workplace are more employable. </w:t>
            </w: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 </w:t>
            </w:r>
          </w:p>
          <w:p w:rsidR="00F5428E" w:rsidRPr="00605DE4" w:rsidRDefault="00F5428E" w:rsidP="00F5428E">
            <w:pPr>
              <w:rPr>
                <w:rFonts w:cs="Arial"/>
                <w:color w:val="000000"/>
                <w:sz w:val="22"/>
                <w:szCs w:val="22"/>
              </w:rPr>
            </w:pPr>
            <w:r w:rsidRPr="00605DE4">
              <w:rPr>
                <w:rFonts w:cs="Arial"/>
                <w:color w:val="000000"/>
                <w:sz w:val="22"/>
                <w:szCs w:val="22"/>
              </w:rPr>
              <w:t xml:space="preserve">The Careers Fair for key stage 4 allows us as a school to create a link between the students’ academic studies and their future employment. As the vast majority of the Year group and their parents are present at the event it gives the students opportunities to answer questions to employees in a variety of sectors. </w:t>
            </w:r>
          </w:p>
          <w:p w:rsidR="00F5428E" w:rsidRPr="00605DE4" w:rsidRDefault="00F5428E" w:rsidP="00F5428E">
            <w:pPr>
              <w:rPr>
                <w:rFonts w:cs="Arial"/>
                <w:color w:val="000000"/>
                <w:sz w:val="22"/>
                <w:szCs w:val="22"/>
              </w:rPr>
            </w:pPr>
          </w:p>
          <w:p w:rsidR="00F5428E" w:rsidRPr="00605DE4" w:rsidRDefault="00F5428E" w:rsidP="00F5428E">
            <w:pPr>
              <w:rPr>
                <w:sz w:val="22"/>
                <w:szCs w:val="22"/>
              </w:rPr>
            </w:pPr>
            <w:r w:rsidRPr="00605DE4">
              <w:rPr>
                <w:rFonts w:cs="Arial"/>
                <w:color w:val="000000"/>
                <w:sz w:val="22"/>
                <w:szCs w:val="22"/>
              </w:rPr>
              <w:t>University visits prioritise PP students in 6</w:t>
            </w:r>
            <w:r w:rsidRPr="00605DE4">
              <w:rPr>
                <w:rFonts w:cs="Arial"/>
                <w:color w:val="000000"/>
                <w:sz w:val="22"/>
                <w:szCs w:val="22"/>
                <w:vertAlign w:val="superscript"/>
              </w:rPr>
              <w:t>th</w:t>
            </w:r>
            <w:r w:rsidRPr="00605DE4">
              <w:rPr>
                <w:rFonts w:cs="Arial"/>
                <w:color w:val="000000"/>
                <w:sz w:val="22"/>
                <w:szCs w:val="22"/>
              </w:rPr>
              <w:t xml:space="preserve"> form.  </w:t>
            </w:r>
          </w:p>
        </w:tc>
        <w:tc>
          <w:tcPr>
            <w:tcW w:w="708" w:type="dxa"/>
          </w:tcPr>
          <w:p w:rsidR="00F5428E" w:rsidRPr="00605DE4" w:rsidRDefault="0037722B" w:rsidP="00F5428E">
            <w:pPr>
              <w:rPr>
                <w:sz w:val="22"/>
                <w:szCs w:val="22"/>
              </w:rPr>
            </w:pPr>
            <w:r>
              <w:rPr>
                <w:sz w:val="22"/>
                <w:szCs w:val="22"/>
              </w:rPr>
              <w:t>CPU</w:t>
            </w:r>
          </w:p>
        </w:tc>
        <w:tc>
          <w:tcPr>
            <w:tcW w:w="1109" w:type="dxa"/>
          </w:tcPr>
          <w:p w:rsidR="00F5428E" w:rsidRPr="00605DE4" w:rsidRDefault="001524E8" w:rsidP="00F5428E">
            <w:pPr>
              <w:rPr>
                <w:sz w:val="22"/>
                <w:szCs w:val="22"/>
              </w:rPr>
            </w:pPr>
            <w:r>
              <w:rPr>
                <w:sz w:val="22"/>
                <w:szCs w:val="22"/>
              </w:rPr>
              <w:t>£500</w:t>
            </w:r>
          </w:p>
        </w:tc>
      </w:tr>
      <w:tr w:rsidR="00F5428E" w:rsidRPr="003A6A72" w:rsidTr="0037722B">
        <w:trPr>
          <w:trHeight w:val="1426"/>
        </w:trPr>
        <w:tc>
          <w:tcPr>
            <w:tcW w:w="3805" w:type="dxa"/>
          </w:tcPr>
          <w:p w:rsidR="00F5428E" w:rsidRDefault="00F5428E" w:rsidP="00F5428E">
            <w:pPr>
              <w:rPr>
                <w:sz w:val="22"/>
                <w:szCs w:val="22"/>
              </w:rPr>
            </w:pPr>
            <w:r w:rsidRPr="00605DE4">
              <w:rPr>
                <w:sz w:val="22"/>
                <w:szCs w:val="22"/>
              </w:rPr>
              <w:t>Financial support for attending curricular and extra curricular trips and visits</w:t>
            </w:r>
          </w:p>
          <w:p w:rsidR="001524E8" w:rsidRDefault="001524E8" w:rsidP="00F5428E">
            <w:pPr>
              <w:rPr>
                <w:sz w:val="22"/>
                <w:szCs w:val="22"/>
              </w:rPr>
            </w:pPr>
          </w:p>
          <w:p w:rsidR="001524E8" w:rsidRPr="00605DE4" w:rsidRDefault="001524E8" w:rsidP="00F5428E">
            <w:pPr>
              <w:rPr>
                <w:sz w:val="22"/>
                <w:szCs w:val="22"/>
              </w:rPr>
            </w:pPr>
            <w:r w:rsidRPr="001524E8">
              <w:rPr>
                <w:i/>
                <w:sz w:val="22"/>
                <w:szCs w:val="22"/>
              </w:rPr>
              <w:t>Barrier H</w:t>
            </w:r>
          </w:p>
        </w:tc>
        <w:tc>
          <w:tcPr>
            <w:tcW w:w="2498" w:type="dxa"/>
          </w:tcPr>
          <w:p w:rsidR="00F5428E" w:rsidRPr="00605DE4" w:rsidRDefault="00095C0A" w:rsidP="00F5428E">
            <w:pPr>
              <w:rPr>
                <w:sz w:val="22"/>
                <w:szCs w:val="22"/>
              </w:rPr>
            </w:pPr>
            <w:r>
              <w:rPr>
                <w:sz w:val="22"/>
                <w:szCs w:val="22"/>
              </w:rPr>
              <w:t>Pupils may request support, reviewed on a case by case basis, for support in attending extra curricular trips.</w:t>
            </w:r>
          </w:p>
        </w:tc>
        <w:tc>
          <w:tcPr>
            <w:tcW w:w="6906" w:type="dxa"/>
          </w:tcPr>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It is the aim of the school that all pupils are provided with the opportunities to enhance their learning and development through attending the broad range of events that take place outside of the classroom.</w:t>
            </w:r>
          </w:p>
          <w:p w:rsidR="00F5428E" w:rsidRPr="00605DE4" w:rsidRDefault="00F5428E" w:rsidP="00F5428E">
            <w:pPr>
              <w:widowControl w:val="0"/>
              <w:autoSpaceDE w:val="0"/>
              <w:autoSpaceDN w:val="0"/>
              <w:adjustRightInd w:val="0"/>
              <w:rPr>
                <w:rFonts w:cs="Arial"/>
                <w:color w:val="000000"/>
                <w:sz w:val="22"/>
                <w:szCs w:val="22"/>
              </w:rPr>
            </w:pPr>
          </w:p>
          <w:p w:rsidR="00F5428E" w:rsidRPr="00605DE4" w:rsidRDefault="00F5428E" w:rsidP="00F5428E">
            <w:pPr>
              <w:widowControl w:val="0"/>
              <w:autoSpaceDE w:val="0"/>
              <w:autoSpaceDN w:val="0"/>
              <w:adjustRightInd w:val="0"/>
              <w:rPr>
                <w:rFonts w:cs="Arial"/>
                <w:color w:val="000000"/>
                <w:sz w:val="22"/>
                <w:szCs w:val="22"/>
              </w:rPr>
            </w:pPr>
            <w:r w:rsidRPr="00605DE4">
              <w:rPr>
                <w:rFonts w:cs="Arial"/>
                <w:color w:val="000000"/>
                <w:sz w:val="22"/>
                <w:szCs w:val="22"/>
              </w:rPr>
              <w:t xml:space="preserve">Where financial barriers prevent pupils from doing so additional support can be arranged on a case by case basis </w:t>
            </w:r>
          </w:p>
        </w:tc>
        <w:tc>
          <w:tcPr>
            <w:tcW w:w="708" w:type="dxa"/>
          </w:tcPr>
          <w:p w:rsidR="00F5428E" w:rsidRPr="00605DE4" w:rsidRDefault="0037722B" w:rsidP="00F5428E">
            <w:pPr>
              <w:rPr>
                <w:sz w:val="22"/>
                <w:szCs w:val="22"/>
              </w:rPr>
            </w:pPr>
            <w:r>
              <w:rPr>
                <w:sz w:val="22"/>
                <w:szCs w:val="22"/>
              </w:rPr>
              <w:t>SLT</w:t>
            </w:r>
          </w:p>
        </w:tc>
        <w:tc>
          <w:tcPr>
            <w:tcW w:w="1109" w:type="dxa"/>
          </w:tcPr>
          <w:p w:rsidR="00F5428E" w:rsidRPr="00605DE4" w:rsidRDefault="001524E8" w:rsidP="00F5428E">
            <w:pPr>
              <w:rPr>
                <w:sz w:val="22"/>
                <w:szCs w:val="22"/>
              </w:rPr>
            </w:pPr>
            <w:r>
              <w:rPr>
                <w:sz w:val="22"/>
                <w:szCs w:val="22"/>
              </w:rPr>
              <w:t>£ as required</w:t>
            </w:r>
          </w:p>
        </w:tc>
      </w:tr>
      <w:tr w:rsidR="001524E8" w:rsidRPr="003A6A72" w:rsidTr="0037722B">
        <w:trPr>
          <w:trHeight w:val="1426"/>
        </w:trPr>
        <w:tc>
          <w:tcPr>
            <w:tcW w:w="3805" w:type="dxa"/>
          </w:tcPr>
          <w:p w:rsidR="001524E8" w:rsidRDefault="001524E8" w:rsidP="00F5428E">
            <w:pPr>
              <w:rPr>
                <w:sz w:val="22"/>
                <w:szCs w:val="22"/>
              </w:rPr>
            </w:pPr>
            <w:r>
              <w:rPr>
                <w:sz w:val="22"/>
                <w:szCs w:val="22"/>
              </w:rPr>
              <w:t>Pastoral Leads to support in all areas related to attainment</w:t>
            </w:r>
          </w:p>
          <w:p w:rsidR="001524E8" w:rsidRDefault="001524E8" w:rsidP="00F5428E">
            <w:pPr>
              <w:rPr>
                <w:sz w:val="22"/>
                <w:szCs w:val="22"/>
              </w:rPr>
            </w:pPr>
          </w:p>
          <w:p w:rsidR="001524E8" w:rsidRPr="00605DE4" w:rsidRDefault="001524E8" w:rsidP="00F5428E">
            <w:pPr>
              <w:rPr>
                <w:sz w:val="22"/>
                <w:szCs w:val="22"/>
              </w:rPr>
            </w:pPr>
            <w:r>
              <w:rPr>
                <w:i/>
                <w:sz w:val="22"/>
                <w:szCs w:val="22"/>
              </w:rPr>
              <w:t>Barriers E, F, G and H</w:t>
            </w:r>
          </w:p>
        </w:tc>
        <w:tc>
          <w:tcPr>
            <w:tcW w:w="2498" w:type="dxa"/>
          </w:tcPr>
          <w:p w:rsidR="001524E8" w:rsidRDefault="001524E8" w:rsidP="00F5428E">
            <w:pPr>
              <w:rPr>
                <w:sz w:val="22"/>
                <w:szCs w:val="22"/>
              </w:rPr>
            </w:pPr>
            <w:r>
              <w:rPr>
                <w:sz w:val="22"/>
                <w:szCs w:val="22"/>
              </w:rPr>
              <w:t>Pastoral leads to support pupil behavior, attendance and parental engagement</w:t>
            </w:r>
          </w:p>
        </w:tc>
        <w:tc>
          <w:tcPr>
            <w:tcW w:w="6906" w:type="dxa"/>
          </w:tcPr>
          <w:p w:rsidR="001524E8" w:rsidRDefault="0037722B" w:rsidP="00F5428E">
            <w:pPr>
              <w:widowControl w:val="0"/>
              <w:autoSpaceDE w:val="0"/>
              <w:autoSpaceDN w:val="0"/>
              <w:adjustRightInd w:val="0"/>
              <w:rPr>
                <w:rFonts w:cs="Arial"/>
                <w:color w:val="000000"/>
                <w:sz w:val="22"/>
                <w:szCs w:val="22"/>
              </w:rPr>
            </w:pPr>
            <w:r>
              <w:rPr>
                <w:rFonts w:cs="Arial"/>
                <w:color w:val="000000"/>
                <w:sz w:val="22"/>
                <w:szCs w:val="22"/>
              </w:rPr>
              <w:t>Ensuring pupils are in school, behaving well, and engaged in their own education is the driving focus of our pastoral leads. They support the HOYs in ensuring those pupils who require additional support have this when they need it.</w:t>
            </w:r>
          </w:p>
          <w:p w:rsidR="0037722B" w:rsidRPr="00605DE4" w:rsidRDefault="0037722B" w:rsidP="00F5428E">
            <w:pPr>
              <w:widowControl w:val="0"/>
              <w:autoSpaceDE w:val="0"/>
              <w:autoSpaceDN w:val="0"/>
              <w:adjustRightInd w:val="0"/>
              <w:rPr>
                <w:rFonts w:cs="Arial"/>
                <w:color w:val="000000"/>
                <w:sz w:val="22"/>
                <w:szCs w:val="22"/>
              </w:rPr>
            </w:pPr>
          </w:p>
        </w:tc>
        <w:tc>
          <w:tcPr>
            <w:tcW w:w="708" w:type="dxa"/>
          </w:tcPr>
          <w:p w:rsidR="001524E8" w:rsidRDefault="0037722B" w:rsidP="00F5428E">
            <w:pPr>
              <w:rPr>
                <w:sz w:val="22"/>
                <w:szCs w:val="22"/>
              </w:rPr>
            </w:pPr>
            <w:r>
              <w:rPr>
                <w:sz w:val="22"/>
                <w:szCs w:val="22"/>
              </w:rPr>
              <w:t>JTI</w:t>
            </w:r>
          </w:p>
          <w:p w:rsidR="0037722B" w:rsidRPr="00605DE4" w:rsidRDefault="0037722B" w:rsidP="00F5428E">
            <w:pPr>
              <w:rPr>
                <w:sz w:val="22"/>
                <w:szCs w:val="22"/>
              </w:rPr>
            </w:pPr>
            <w:r>
              <w:rPr>
                <w:sz w:val="22"/>
                <w:szCs w:val="22"/>
              </w:rPr>
              <w:t>SOK</w:t>
            </w:r>
          </w:p>
        </w:tc>
        <w:tc>
          <w:tcPr>
            <w:tcW w:w="1109" w:type="dxa"/>
          </w:tcPr>
          <w:p w:rsidR="001524E8" w:rsidRDefault="0037722B" w:rsidP="00F5428E">
            <w:pPr>
              <w:rPr>
                <w:sz w:val="22"/>
                <w:szCs w:val="22"/>
              </w:rPr>
            </w:pPr>
            <w:r>
              <w:rPr>
                <w:sz w:val="22"/>
                <w:szCs w:val="22"/>
              </w:rPr>
              <w:t>£40,0000</w:t>
            </w:r>
          </w:p>
        </w:tc>
      </w:tr>
      <w:tr w:rsidR="0037722B" w:rsidRPr="003A6A72" w:rsidTr="0037722B">
        <w:trPr>
          <w:trHeight w:val="548"/>
        </w:trPr>
        <w:tc>
          <w:tcPr>
            <w:tcW w:w="15026" w:type="dxa"/>
            <w:gridSpan w:val="5"/>
          </w:tcPr>
          <w:p w:rsidR="0037722B" w:rsidRDefault="0037722B" w:rsidP="0037722B">
            <w:pPr>
              <w:jc w:val="right"/>
              <w:rPr>
                <w:sz w:val="22"/>
                <w:szCs w:val="22"/>
              </w:rPr>
            </w:pPr>
            <w:r>
              <w:rPr>
                <w:sz w:val="22"/>
                <w:szCs w:val="22"/>
              </w:rPr>
              <w:t>Total</w:t>
            </w:r>
          </w:p>
          <w:p w:rsidR="0037722B" w:rsidRDefault="0037722B" w:rsidP="0037722B">
            <w:pPr>
              <w:jc w:val="right"/>
              <w:rPr>
                <w:sz w:val="22"/>
                <w:szCs w:val="22"/>
              </w:rPr>
            </w:pPr>
            <w:r>
              <w:rPr>
                <w:sz w:val="22"/>
                <w:szCs w:val="22"/>
              </w:rPr>
              <w:t>£140,000</w:t>
            </w:r>
          </w:p>
        </w:tc>
      </w:tr>
    </w:tbl>
    <w:p w:rsidR="000745CE" w:rsidRDefault="000745CE" w:rsidP="002041F6">
      <w:pPr>
        <w:ind w:left="360" w:hanging="360"/>
        <w:rPr>
          <w:b/>
        </w:rPr>
      </w:pPr>
    </w:p>
    <w:p w:rsidR="000745CE" w:rsidRDefault="000745CE" w:rsidP="002041F6">
      <w:pPr>
        <w:ind w:left="360" w:hanging="360"/>
        <w:rPr>
          <w:b/>
        </w:rPr>
      </w:pPr>
    </w:p>
    <w:p w:rsidR="000745CE" w:rsidRDefault="000745CE" w:rsidP="002041F6">
      <w:pPr>
        <w:ind w:left="360" w:hanging="360"/>
        <w:rPr>
          <w:b/>
        </w:rPr>
      </w:pPr>
    </w:p>
    <w:p w:rsidR="008A4F8A" w:rsidRPr="002041F6" w:rsidRDefault="008A4F8A" w:rsidP="008B12CD">
      <w:pPr>
        <w:widowControl w:val="0"/>
        <w:autoSpaceDE w:val="0"/>
        <w:autoSpaceDN w:val="0"/>
        <w:adjustRightInd w:val="0"/>
        <w:rPr>
          <w:rFonts w:cs="Times New Roman"/>
          <w:color w:val="333333"/>
        </w:rPr>
      </w:pPr>
    </w:p>
    <w:sectPr w:rsidR="008A4F8A" w:rsidRPr="002041F6" w:rsidSect="006A0432">
      <w:pgSz w:w="16840" w:h="11900" w:orient="landscape"/>
      <w:pgMar w:top="1800" w:right="1440" w:bottom="180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B00" w:rsidRDefault="00CA5B00" w:rsidP="00376677">
      <w:r>
        <w:separator/>
      </w:r>
    </w:p>
  </w:endnote>
  <w:endnote w:type="continuationSeparator" w:id="0">
    <w:p w:rsidR="00CA5B00" w:rsidRDefault="00CA5B00" w:rsidP="00376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00"/>
    <w:family w:val="modern"/>
    <w:pitch w:val="fixed"/>
    <w:sig w:usb0="E10002FF" w:usb1="4000FCFF" w:usb2="00000009" w:usb3="00000000" w:csb0="0000019F" w:csb1="00000000"/>
  </w:font>
  <w:font w:name="American Typewriter">
    <w:altName w:val="Times New Roman"/>
    <w:charset w:val="00"/>
    <w:family w:val="auto"/>
    <w:pitch w:val="variable"/>
    <w:sig w:usb0="A000006F" w:usb1="00000019" w:usb2="00000000" w:usb3="00000000" w:csb0="0000011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B00" w:rsidRDefault="00CA5B00" w:rsidP="00BB6C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A5B00" w:rsidRDefault="00CA5B00" w:rsidP="00BB6CC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B00" w:rsidRDefault="00CA5B00" w:rsidP="00BB6C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F139C">
      <w:rPr>
        <w:rStyle w:val="PageNumber"/>
        <w:noProof/>
      </w:rPr>
      <w:t>4</w:t>
    </w:r>
    <w:r>
      <w:rPr>
        <w:rStyle w:val="PageNumber"/>
      </w:rPr>
      <w:fldChar w:fldCharType="end"/>
    </w:r>
  </w:p>
  <w:p w:rsidR="00CA5B00" w:rsidRDefault="00CA5B00" w:rsidP="00BB6CC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B00" w:rsidRDefault="00CA5B00" w:rsidP="00376677">
      <w:r>
        <w:separator/>
      </w:r>
    </w:p>
  </w:footnote>
  <w:footnote w:type="continuationSeparator" w:id="0">
    <w:p w:rsidR="00CA5B00" w:rsidRDefault="00CA5B00" w:rsidP="003766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E68FC"/>
    <w:multiLevelType w:val="hybridMultilevel"/>
    <w:tmpl w:val="9B48BE9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540F83"/>
    <w:multiLevelType w:val="multilevel"/>
    <w:tmpl w:val="7356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4119A"/>
    <w:multiLevelType w:val="hybridMultilevel"/>
    <w:tmpl w:val="D6287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B3A6D"/>
    <w:multiLevelType w:val="hybridMultilevel"/>
    <w:tmpl w:val="3BC41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3103FC"/>
    <w:multiLevelType w:val="hybridMultilevel"/>
    <w:tmpl w:val="F21E2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5E2753"/>
    <w:multiLevelType w:val="hybridMultilevel"/>
    <w:tmpl w:val="A8C64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9C704C"/>
    <w:multiLevelType w:val="hybridMultilevel"/>
    <w:tmpl w:val="D9C02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F554CB"/>
    <w:multiLevelType w:val="hybridMultilevel"/>
    <w:tmpl w:val="733A0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5"/>
  </w:num>
  <w:num w:numId="5">
    <w:abstractNumId w:val="4"/>
  </w:num>
  <w:num w:numId="6">
    <w:abstractNumId w:val="1"/>
  </w:num>
  <w:num w:numId="7">
    <w:abstractNumId w:val="3"/>
  </w:num>
  <w:num w:numId="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5B8"/>
    <w:rsid w:val="00010E8B"/>
    <w:rsid w:val="00013AE6"/>
    <w:rsid w:val="000225B8"/>
    <w:rsid w:val="000343BC"/>
    <w:rsid w:val="0004420F"/>
    <w:rsid w:val="0004519B"/>
    <w:rsid w:val="00046076"/>
    <w:rsid w:val="00050BB2"/>
    <w:rsid w:val="00060BD7"/>
    <w:rsid w:val="000745CE"/>
    <w:rsid w:val="00076553"/>
    <w:rsid w:val="0008393F"/>
    <w:rsid w:val="00085870"/>
    <w:rsid w:val="00090E26"/>
    <w:rsid w:val="00092096"/>
    <w:rsid w:val="00095C0A"/>
    <w:rsid w:val="000972B1"/>
    <w:rsid w:val="000A1334"/>
    <w:rsid w:val="000A566C"/>
    <w:rsid w:val="000D32F9"/>
    <w:rsid w:val="000D402D"/>
    <w:rsid w:val="000D4A3F"/>
    <w:rsid w:val="000E7822"/>
    <w:rsid w:val="000F6CAF"/>
    <w:rsid w:val="00102840"/>
    <w:rsid w:val="00107C6A"/>
    <w:rsid w:val="00110643"/>
    <w:rsid w:val="00114E3E"/>
    <w:rsid w:val="00132FF0"/>
    <w:rsid w:val="001524E8"/>
    <w:rsid w:val="00157A0B"/>
    <w:rsid w:val="001B114B"/>
    <w:rsid w:val="001D069C"/>
    <w:rsid w:val="001D222A"/>
    <w:rsid w:val="001D50DA"/>
    <w:rsid w:val="001D58AB"/>
    <w:rsid w:val="001D6D3E"/>
    <w:rsid w:val="001D7A86"/>
    <w:rsid w:val="002041F6"/>
    <w:rsid w:val="00212583"/>
    <w:rsid w:val="002241A7"/>
    <w:rsid w:val="00226FAE"/>
    <w:rsid w:val="00241868"/>
    <w:rsid w:val="002435E8"/>
    <w:rsid w:val="002547C5"/>
    <w:rsid w:val="00256A04"/>
    <w:rsid w:val="00280C05"/>
    <w:rsid w:val="002819FC"/>
    <w:rsid w:val="00296AC8"/>
    <w:rsid w:val="002D2D0B"/>
    <w:rsid w:val="002F7EA8"/>
    <w:rsid w:val="0033420A"/>
    <w:rsid w:val="00337B61"/>
    <w:rsid w:val="00346FD6"/>
    <w:rsid w:val="00357B6E"/>
    <w:rsid w:val="00374651"/>
    <w:rsid w:val="00376677"/>
    <w:rsid w:val="0037722B"/>
    <w:rsid w:val="00381C23"/>
    <w:rsid w:val="00386D11"/>
    <w:rsid w:val="0039299F"/>
    <w:rsid w:val="003A4B99"/>
    <w:rsid w:val="003A5EBA"/>
    <w:rsid w:val="003A6A72"/>
    <w:rsid w:val="003C4265"/>
    <w:rsid w:val="003D2CC2"/>
    <w:rsid w:val="003D65F7"/>
    <w:rsid w:val="003E6822"/>
    <w:rsid w:val="003F0D2E"/>
    <w:rsid w:val="00404C10"/>
    <w:rsid w:val="0042062A"/>
    <w:rsid w:val="00422D0C"/>
    <w:rsid w:val="00423F1F"/>
    <w:rsid w:val="00457815"/>
    <w:rsid w:val="00460E74"/>
    <w:rsid w:val="0048445B"/>
    <w:rsid w:val="0048459F"/>
    <w:rsid w:val="00491D7D"/>
    <w:rsid w:val="004A671A"/>
    <w:rsid w:val="004A680B"/>
    <w:rsid w:val="004A6C4B"/>
    <w:rsid w:val="004B1069"/>
    <w:rsid w:val="00507ED6"/>
    <w:rsid w:val="00513493"/>
    <w:rsid w:val="00524325"/>
    <w:rsid w:val="00563303"/>
    <w:rsid w:val="00585899"/>
    <w:rsid w:val="00596568"/>
    <w:rsid w:val="005A0C28"/>
    <w:rsid w:val="005B09F6"/>
    <w:rsid w:val="005B495D"/>
    <w:rsid w:val="005C292B"/>
    <w:rsid w:val="005D27CF"/>
    <w:rsid w:val="005D3480"/>
    <w:rsid w:val="005E109A"/>
    <w:rsid w:val="005F5F40"/>
    <w:rsid w:val="00605DE4"/>
    <w:rsid w:val="00632520"/>
    <w:rsid w:val="00645B46"/>
    <w:rsid w:val="00692E0C"/>
    <w:rsid w:val="006A0432"/>
    <w:rsid w:val="006A113E"/>
    <w:rsid w:val="006A3289"/>
    <w:rsid w:val="006A4705"/>
    <w:rsid w:val="006D06F5"/>
    <w:rsid w:val="006E33C4"/>
    <w:rsid w:val="007166FF"/>
    <w:rsid w:val="007255EA"/>
    <w:rsid w:val="00744760"/>
    <w:rsid w:val="00745B46"/>
    <w:rsid w:val="007534A0"/>
    <w:rsid w:val="00764EA0"/>
    <w:rsid w:val="00781785"/>
    <w:rsid w:val="007978F8"/>
    <w:rsid w:val="007B19B0"/>
    <w:rsid w:val="007B30C0"/>
    <w:rsid w:val="007C3160"/>
    <w:rsid w:val="007C44D9"/>
    <w:rsid w:val="007D24D8"/>
    <w:rsid w:val="007D7687"/>
    <w:rsid w:val="007F3B5D"/>
    <w:rsid w:val="00807F23"/>
    <w:rsid w:val="008160FB"/>
    <w:rsid w:val="00817146"/>
    <w:rsid w:val="00822CE8"/>
    <w:rsid w:val="00824452"/>
    <w:rsid w:val="008310D0"/>
    <w:rsid w:val="008455A5"/>
    <w:rsid w:val="008457DA"/>
    <w:rsid w:val="00850494"/>
    <w:rsid w:val="00850CFC"/>
    <w:rsid w:val="00851837"/>
    <w:rsid w:val="00851DE0"/>
    <w:rsid w:val="008678DF"/>
    <w:rsid w:val="008724B9"/>
    <w:rsid w:val="008A2B20"/>
    <w:rsid w:val="008A4F8A"/>
    <w:rsid w:val="008B12CD"/>
    <w:rsid w:val="008B1EC8"/>
    <w:rsid w:val="008B66E5"/>
    <w:rsid w:val="008B7DEF"/>
    <w:rsid w:val="008D6569"/>
    <w:rsid w:val="008E17BD"/>
    <w:rsid w:val="008E53DA"/>
    <w:rsid w:val="008F139C"/>
    <w:rsid w:val="008F78A3"/>
    <w:rsid w:val="0090455D"/>
    <w:rsid w:val="00915175"/>
    <w:rsid w:val="00923F9E"/>
    <w:rsid w:val="00935608"/>
    <w:rsid w:val="00944F9A"/>
    <w:rsid w:val="00953EAB"/>
    <w:rsid w:val="009655B0"/>
    <w:rsid w:val="009911B5"/>
    <w:rsid w:val="009C038C"/>
    <w:rsid w:val="009D6925"/>
    <w:rsid w:val="009E40AB"/>
    <w:rsid w:val="009E584E"/>
    <w:rsid w:val="009E5D1B"/>
    <w:rsid w:val="009F14B5"/>
    <w:rsid w:val="00A014D0"/>
    <w:rsid w:val="00A025DC"/>
    <w:rsid w:val="00A027EA"/>
    <w:rsid w:val="00A07CDD"/>
    <w:rsid w:val="00A10BEF"/>
    <w:rsid w:val="00A10C79"/>
    <w:rsid w:val="00A12E1E"/>
    <w:rsid w:val="00A21CB7"/>
    <w:rsid w:val="00A32405"/>
    <w:rsid w:val="00A54472"/>
    <w:rsid w:val="00A5774B"/>
    <w:rsid w:val="00A631B5"/>
    <w:rsid w:val="00A652E0"/>
    <w:rsid w:val="00A669E1"/>
    <w:rsid w:val="00A7329A"/>
    <w:rsid w:val="00A73563"/>
    <w:rsid w:val="00A737DD"/>
    <w:rsid w:val="00A74BC0"/>
    <w:rsid w:val="00AB117D"/>
    <w:rsid w:val="00AB34FB"/>
    <w:rsid w:val="00AD236C"/>
    <w:rsid w:val="00AD4430"/>
    <w:rsid w:val="00AD6A9A"/>
    <w:rsid w:val="00AE048D"/>
    <w:rsid w:val="00AE6597"/>
    <w:rsid w:val="00AF7034"/>
    <w:rsid w:val="00B06137"/>
    <w:rsid w:val="00B07BDE"/>
    <w:rsid w:val="00B2084F"/>
    <w:rsid w:val="00B5458C"/>
    <w:rsid w:val="00B54D59"/>
    <w:rsid w:val="00B61EC8"/>
    <w:rsid w:val="00B66478"/>
    <w:rsid w:val="00B85E61"/>
    <w:rsid w:val="00B90291"/>
    <w:rsid w:val="00B92DC4"/>
    <w:rsid w:val="00BA2272"/>
    <w:rsid w:val="00BA7CA5"/>
    <w:rsid w:val="00BB4E1B"/>
    <w:rsid w:val="00BB6CC8"/>
    <w:rsid w:val="00BC1BE7"/>
    <w:rsid w:val="00BD0587"/>
    <w:rsid w:val="00BD132E"/>
    <w:rsid w:val="00C10572"/>
    <w:rsid w:val="00C22E79"/>
    <w:rsid w:val="00C32CCA"/>
    <w:rsid w:val="00C37DF4"/>
    <w:rsid w:val="00C414E6"/>
    <w:rsid w:val="00C45213"/>
    <w:rsid w:val="00C617F0"/>
    <w:rsid w:val="00C66970"/>
    <w:rsid w:val="00C66FF6"/>
    <w:rsid w:val="00C76A77"/>
    <w:rsid w:val="00CA5B00"/>
    <w:rsid w:val="00CC2F40"/>
    <w:rsid w:val="00CC3CF8"/>
    <w:rsid w:val="00CD0CBC"/>
    <w:rsid w:val="00CD70E4"/>
    <w:rsid w:val="00CF4A48"/>
    <w:rsid w:val="00CF4B1D"/>
    <w:rsid w:val="00D037FE"/>
    <w:rsid w:val="00D140D2"/>
    <w:rsid w:val="00D443A1"/>
    <w:rsid w:val="00D62DB5"/>
    <w:rsid w:val="00D76E2A"/>
    <w:rsid w:val="00D82545"/>
    <w:rsid w:val="00D84141"/>
    <w:rsid w:val="00D90B22"/>
    <w:rsid w:val="00D9267C"/>
    <w:rsid w:val="00DA223C"/>
    <w:rsid w:val="00DA538A"/>
    <w:rsid w:val="00DC2681"/>
    <w:rsid w:val="00DC6005"/>
    <w:rsid w:val="00DC6D29"/>
    <w:rsid w:val="00DD3BD7"/>
    <w:rsid w:val="00DE7303"/>
    <w:rsid w:val="00DF7A93"/>
    <w:rsid w:val="00E07E44"/>
    <w:rsid w:val="00E20B97"/>
    <w:rsid w:val="00E2167E"/>
    <w:rsid w:val="00E21CBC"/>
    <w:rsid w:val="00E32609"/>
    <w:rsid w:val="00E331BC"/>
    <w:rsid w:val="00E35E61"/>
    <w:rsid w:val="00E460FC"/>
    <w:rsid w:val="00E54DAD"/>
    <w:rsid w:val="00E755B1"/>
    <w:rsid w:val="00E825BE"/>
    <w:rsid w:val="00E91420"/>
    <w:rsid w:val="00EA2A0E"/>
    <w:rsid w:val="00EA3AD9"/>
    <w:rsid w:val="00EB0043"/>
    <w:rsid w:val="00EB62A2"/>
    <w:rsid w:val="00EC725C"/>
    <w:rsid w:val="00EE0BB4"/>
    <w:rsid w:val="00EF177A"/>
    <w:rsid w:val="00F030A8"/>
    <w:rsid w:val="00F1650B"/>
    <w:rsid w:val="00F36A3F"/>
    <w:rsid w:val="00F44660"/>
    <w:rsid w:val="00F45157"/>
    <w:rsid w:val="00F51177"/>
    <w:rsid w:val="00F5428E"/>
    <w:rsid w:val="00F56BB2"/>
    <w:rsid w:val="00F70F58"/>
    <w:rsid w:val="00F776FE"/>
    <w:rsid w:val="00F97B83"/>
    <w:rsid w:val="00FA44CF"/>
    <w:rsid w:val="00FD3B19"/>
    <w:rsid w:val="00FE76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D46D2B87-C773-40FE-9513-6BDFD26F5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23F1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5B8"/>
    <w:rPr>
      <w:color w:val="0000FF" w:themeColor="hyperlink"/>
      <w:u w:val="single"/>
    </w:rPr>
  </w:style>
  <w:style w:type="paragraph" w:styleId="NormalWeb">
    <w:name w:val="Normal (Web)"/>
    <w:basedOn w:val="Normal"/>
    <w:uiPriority w:val="99"/>
    <w:unhideWhenUsed/>
    <w:rsid w:val="002241A7"/>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3766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76677"/>
    <w:rPr>
      <w:rFonts w:ascii="Lucida Grande" w:hAnsi="Lucida Grande" w:cs="Lucida Grande"/>
      <w:sz w:val="18"/>
      <w:szCs w:val="18"/>
    </w:rPr>
  </w:style>
  <w:style w:type="paragraph" w:styleId="Header">
    <w:name w:val="header"/>
    <w:basedOn w:val="Normal"/>
    <w:link w:val="HeaderChar"/>
    <w:uiPriority w:val="99"/>
    <w:unhideWhenUsed/>
    <w:rsid w:val="00376677"/>
    <w:pPr>
      <w:tabs>
        <w:tab w:val="center" w:pos="4320"/>
        <w:tab w:val="right" w:pos="8640"/>
      </w:tabs>
    </w:pPr>
  </w:style>
  <w:style w:type="character" w:customStyle="1" w:styleId="HeaderChar">
    <w:name w:val="Header Char"/>
    <w:basedOn w:val="DefaultParagraphFont"/>
    <w:link w:val="Header"/>
    <w:uiPriority w:val="99"/>
    <w:rsid w:val="00376677"/>
  </w:style>
  <w:style w:type="paragraph" w:styleId="Footer">
    <w:name w:val="footer"/>
    <w:basedOn w:val="Normal"/>
    <w:link w:val="FooterChar"/>
    <w:uiPriority w:val="99"/>
    <w:unhideWhenUsed/>
    <w:rsid w:val="00376677"/>
    <w:pPr>
      <w:tabs>
        <w:tab w:val="center" w:pos="4320"/>
        <w:tab w:val="right" w:pos="8640"/>
      </w:tabs>
    </w:pPr>
  </w:style>
  <w:style w:type="character" w:customStyle="1" w:styleId="FooterChar">
    <w:name w:val="Footer Char"/>
    <w:basedOn w:val="DefaultParagraphFont"/>
    <w:link w:val="Footer"/>
    <w:uiPriority w:val="99"/>
    <w:rsid w:val="00376677"/>
  </w:style>
  <w:style w:type="paragraph" w:styleId="ListParagraph">
    <w:name w:val="List Paragraph"/>
    <w:basedOn w:val="Normal"/>
    <w:uiPriority w:val="34"/>
    <w:qFormat/>
    <w:rsid w:val="009E40AB"/>
    <w:pPr>
      <w:ind w:left="720"/>
      <w:contextualSpacing/>
    </w:pPr>
  </w:style>
  <w:style w:type="table" w:styleId="TableGrid">
    <w:name w:val="Table Grid"/>
    <w:basedOn w:val="TableNormal"/>
    <w:uiPriority w:val="59"/>
    <w:rsid w:val="000A5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23F1F"/>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423F1F"/>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423F1F"/>
    <w:pPr>
      <w:spacing w:before="240" w:after="120"/>
    </w:pPr>
    <w:rPr>
      <w:b/>
      <w:caps/>
      <w:sz w:val="22"/>
      <w:szCs w:val="22"/>
      <w:u w:val="single"/>
    </w:rPr>
  </w:style>
  <w:style w:type="paragraph" w:styleId="TOC2">
    <w:name w:val="toc 2"/>
    <w:basedOn w:val="Normal"/>
    <w:next w:val="Normal"/>
    <w:autoRedefine/>
    <w:uiPriority w:val="39"/>
    <w:unhideWhenUsed/>
    <w:rsid w:val="00423F1F"/>
    <w:rPr>
      <w:b/>
      <w:smallCaps/>
      <w:sz w:val="22"/>
      <w:szCs w:val="22"/>
    </w:rPr>
  </w:style>
  <w:style w:type="paragraph" w:styleId="TOC3">
    <w:name w:val="toc 3"/>
    <w:basedOn w:val="Normal"/>
    <w:next w:val="Normal"/>
    <w:autoRedefine/>
    <w:uiPriority w:val="39"/>
    <w:unhideWhenUsed/>
    <w:rsid w:val="00423F1F"/>
    <w:rPr>
      <w:smallCaps/>
      <w:sz w:val="22"/>
      <w:szCs w:val="22"/>
    </w:rPr>
  </w:style>
  <w:style w:type="paragraph" w:styleId="TOC4">
    <w:name w:val="toc 4"/>
    <w:basedOn w:val="Normal"/>
    <w:next w:val="Normal"/>
    <w:autoRedefine/>
    <w:uiPriority w:val="39"/>
    <w:semiHidden/>
    <w:unhideWhenUsed/>
    <w:rsid w:val="00423F1F"/>
    <w:rPr>
      <w:sz w:val="22"/>
      <w:szCs w:val="22"/>
    </w:rPr>
  </w:style>
  <w:style w:type="paragraph" w:styleId="TOC5">
    <w:name w:val="toc 5"/>
    <w:basedOn w:val="Normal"/>
    <w:next w:val="Normal"/>
    <w:autoRedefine/>
    <w:uiPriority w:val="39"/>
    <w:semiHidden/>
    <w:unhideWhenUsed/>
    <w:rsid w:val="00423F1F"/>
    <w:rPr>
      <w:sz w:val="22"/>
      <w:szCs w:val="22"/>
    </w:rPr>
  </w:style>
  <w:style w:type="paragraph" w:styleId="TOC6">
    <w:name w:val="toc 6"/>
    <w:basedOn w:val="Normal"/>
    <w:next w:val="Normal"/>
    <w:autoRedefine/>
    <w:uiPriority w:val="39"/>
    <w:semiHidden/>
    <w:unhideWhenUsed/>
    <w:rsid w:val="00423F1F"/>
    <w:rPr>
      <w:sz w:val="22"/>
      <w:szCs w:val="22"/>
    </w:rPr>
  </w:style>
  <w:style w:type="paragraph" w:styleId="TOC7">
    <w:name w:val="toc 7"/>
    <w:basedOn w:val="Normal"/>
    <w:next w:val="Normal"/>
    <w:autoRedefine/>
    <w:uiPriority w:val="39"/>
    <w:semiHidden/>
    <w:unhideWhenUsed/>
    <w:rsid w:val="00423F1F"/>
    <w:rPr>
      <w:sz w:val="22"/>
      <w:szCs w:val="22"/>
    </w:rPr>
  </w:style>
  <w:style w:type="paragraph" w:styleId="TOC8">
    <w:name w:val="toc 8"/>
    <w:basedOn w:val="Normal"/>
    <w:next w:val="Normal"/>
    <w:autoRedefine/>
    <w:uiPriority w:val="39"/>
    <w:semiHidden/>
    <w:unhideWhenUsed/>
    <w:rsid w:val="00423F1F"/>
    <w:rPr>
      <w:sz w:val="22"/>
      <w:szCs w:val="22"/>
    </w:rPr>
  </w:style>
  <w:style w:type="paragraph" w:styleId="TOC9">
    <w:name w:val="toc 9"/>
    <w:basedOn w:val="Normal"/>
    <w:next w:val="Normal"/>
    <w:autoRedefine/>
    <w:uiPriority w:val="39"/>
    <w:semiHidden/>
    <w:unhideWhenUsed/>
    <w:rsid w:val="00423F1F"/>
    <w:rPr>
      <w:sz w:val="22"/>
      <w:szCs w:val="22"/>
    </w:rPr>
  </w:style>
  <w:style w:type="table" w:styleId="LightGrid-Accent1">
    <w:name w:val="Light Grid Accent 1"/>
    <w:basedOn w:val="TableNormal"/>
    <w:uiPriority w:val="62"/>
    <w:rsid w:val="00CC2F40"/>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link w:val="NoSpacingChar"/>
    <w:uiPriority w:val="1"/>
    <w:qFormat/>
    <w:rsid w:val="00092096"/>
    <w:rPr>
      <w:rFonts w:ascii="PMingLiU" w:hAnsi="PMingLiU"/>
      <w:sz w:val="22"/>
      <w:szCs w:val="22"/>
    </w:rPr>
  </w:style>
  <w:style w:type="character" w:customStyle="1" w:styleId="NoSpacingChar">
    <w:name w:val="No Spacing Char"/>
    <w:basedOn w:val="DefaultParagraphFont"/>
    <w:link w:val="NoSpacing"/>
    <w:rsid w:val="00092096"/>
    <w:rPr>
      <w:rFonts w:ascii="PMingLiU" w:hAnsi="PMingLiU"/>
      <w:sz w:val="22"/>
      <w:szCs w:val="22"/>
    </w:rPr>
  </w:style>
  <w:style w:type="character" w:styleId="PageNumber">
    <w:name w:val="page number"/>
    <w:basedOn w:val="DefaultParagraphFont"/>
    <w:uiPriority w:val="99"/>
    <w:semiHidden/>
    <w:unhideWhenUsed/>
    <w:rsid w:val="00E20B97"/>
  </w:style>
  <w:style w:type="paragraph" w:styleId="PlainText">
    <w:name w:val="Plain Text"/>
    <w:basedOn w:val="Normal"/>
    <w:link w:val="PlainTextChar"/>
    <w:uiPriority w:val="99"/>
    <w:unhideWhenUsed/>
    <w:rsid w:val="002041F6"/>
    <w:rPr>
      <w:rFonts w:ascii="Consolas" w:hAnsi="Consolas"/>
      <w:sz w:val="21"/>
      <w:szCs w:val="21"/>
      <w:lang w:val="en-GB" w:eastAsia="en-GB"/>
    </w:rPr>
  </w:style>
  <w:style w:type="character" w:customStyle="1" w:styleId="PlainTextChar">
    <w:name w:val="Plain Text Char"/>
    <w:basedOn w:val="DefaultParagraphFont"/>
    <w:link w:val="PlainText"/>
    <w:uiPriority w:val="99"/>
    <w:rsid w:val="002041F6"/>
    <w:rPr>
      <w:rFonts w:ascii="Consolas" w:hAnsi="Consolas"/>
      <w:sz w:val="21"/>
      <w:szCs w:val="21"/>
      <w:lang w:val="en-GB" w:eastAsia="en-GB"/>
    </w:rPr>
  </w:style>
  <w:style w:type="paragraph" w:customStyle="1" w:styleId="Default">
    <w:name w:val="Default"/>
    <w:rsid w:val="002041F6"/>
    <w:pPr>
      <w:autoSpaceDE w:val="0"/>
      <w:autoSpaceDN w:val="0"/>
      <w:adjustRightInd w:val="0"/>
    </w:pPr>
    <w:rPr>
      <w:rFonts w:ascii="Calibri" w:hAnsi="Calibri" w:cs="Calibri"/>
      <w:color w:val="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47589">
      <w:bodyDiv w:val="1"/>
      <w:marLeft w:val="0"/>
      <w:marRight w:val="0"/>
      <w:marTop w:val="0"/>
      <w:marBottom w:val="0"/>
      <w:divBdr>
        <w:top w:val="none" w:sz="0" w:space="0" w:color="auto"/>
        <w:left w:val="none" w:sz="0" w:space="0" w:color="auto"/>
        <w:bottom w:val="none" w:sz="0" w:space="0" w:color="auto"/>
        <w:right w:val="none" w:sz="0" w:space="0" w:color="auto"/>
      </w:divBdr>
      <w:divsChild>
        <w:div w:id="2067290212">
          <w:marLeft w:val="0"/>
          <w:marRight w:val="0"/>
          <w:marTop w:val="0"/>
          <w:marBottom w:val="0"/>
          <w:divBdr>
            <w:top w:val="none" w:sz="0" w:space="0" w:color="auto"/>
            <w:left w:val="none" w:sz="0" w:space="0" w:color="auto"/>
            <w:bottom w:val="none" w:sz="0" w:space="0" w:color="auto"/>
            <w:right w:val="none" w:sz="0" w:space="0" w:color="auto"/>
          </w:divBdr>
          <w:divsChild>
            <w:div w:id="1245147224">
              <w:marLeft w:val="0"/>
              <w:marRight w:val="0"/>
              <w:marTop w:val="0"/>
              <w:marBottom w:val="0"/>
              <w:divBdr>
                <w:top w:val="none" w:sz="0" w:space="0" w:color="auto"/>
                <w:left w:val="none" w:sz="0" w:space="0" w:color="auto"/>
                <w:bottom w:val="none" w:sz="0" w:space="0" w:color="auto"/>
                <w:right w:val="none" w:sz="0" w:space="0" w:color="auto"/>
              </w:divBdr>
              <w:divsChild>
                <w:div w:id="10827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97075">
      <w:bodyDiv w:val="1"/>
      <w:marLeft w:val="0"/>
      <w:marRight w:val="0"/>
      <w:marTop w:val="0"/>
      <w:marBottom w:val="0"/>
      <w:divBdr>
        <w:top w:val="none" w:sz="0" w:space="0" w:color="auto"/>
        <w:left w:val="none" w:sz="0" w:space="0" w:color="auto"/>
        <w:bottom w:val="none" w:sz="0" w:space="0" w:color="auto"/>
        <w:right w:val="none" w:sz="0" w:space="0" w:color="auto"/>
      </w:divBdr>
    </w:div>
    <w:div w:id="86777915">
      <w:bodyDiv w:val="1"/>
      <w:marLeft w:val="0"/>
      <w:marRight w:val="0"/>
      <w:marTop w:val="0"/>
      <w:marBottom w:val="0"/>
      <w:divBdr>
        <w:top w:val="none" w:sz="0" w:space="0" w:color="auto"/>
        <w:left w:val="none" w:sz="0" w:space="0" w:color="auto"/>
        <w:bottom w:val="none" w:sz="0" w:space="0" w:color="auto"/>
        <w:right w:val="none" w:sz="0" w:space="0" w:color="auto"/>
      </w:divBdr>
      <w:divsChild>
        <w:div w:id="539510362">
          <w:marLeft w:val="0"/>
          <w:marRight w:val="0"/>
          <w:marTop w:val="0"/>
          <w:marBottom w:val="0"/>
          <w:divBdr>
            <w:top w:val="none" w:sz="0" w:space="0" w:color="auto"/>
            <w:left w:val="none" w:sz="0" w:space="0" w:color="auto"/>
            <w:bottom w:val="none" w:sz="0" w:space="0" w:color="auto"/>
            <w:right w:val="none" w:sz="0" w:space="0" w:color="auto"/>
          </w:divBdr>
          <w:divsChild>
            <w:div w:id="1709527914">
              <w:marLeft w:val="0"/>
              <w:marRight w:val="0"/>
              <w:marTop w:val="0"/>
              <w:marBottom w:val="0"/>
              <w:divBdr>
                <w:top w:val="none" w:sz="0" w:space="0" w:color="auto"/>
                <w:left w:val="none" w:sz="0" w:space="0" w:color="auto"/>
                <w:bottom w:val="none" w:sz="0" w:space="0" w:color="auto"/>
                <w:right w:val="none" w:sz="0" w:space="0" w:color="auto"/>
              </w:divBdr>
              <w:divsChild>
                <w:div w:id="210514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009221">
      <w:bodyDiv w:val="1"/>
      <w:marLeft w:val="0"/>
      <w:marRight w:val="0"/>
      <w:marTop w:val="0"/>
      <w:marBottom w:val="0"/>
      <w:divBdr>
        <w:top w:val="none" w:sz="0" w:space="0" w:color="auto"/>
        <w:left w:val="none" w:sz="0" w:space="0" w:color="auto"/>
        <w:bottom w:val="none" w:sz="0" w:space="0" w:color="auto"/>
        <w:right w:val="none" w:sz="0" w:space="0" w:color="auto"/>
      </w:divBdr>
      <w:divsChild>
        <w:div w:id="1732995326">
          <w:marLeft w:val="0"/>
          <w:marRight w:val="0"/>
          <w:marTop w:val="0"/>
          <w:marBottom w:val="0"/>
          <w:divBdr>
            <w:top w:val="none" w:sz="0" w:space="0" w:color="auto"/>
            <w:left w:val="none" w:sz="0" w:space="0" w:color="auto"/>
            <w:bottom w:val="none" w:sz="0" w:space="0" w:color="auto"/>
            <w:right w:val="none" w:sz="0" w:space="0" w:color="auto"/>
          </w:divBdr>
          <w:divsChild>
            <w:div w:id="747849989">
              <w:marLeft w:val="0"/>
              <w:marRight w:val="0"/>
              <w:marTop w:val="0"/>
              <w:marBottom w:val="0"/>
              <w:divBdr>
                <w:top w:val="none" w:sz="0" w:space="0" w:color="auto"/>
                <w:left w:val="none" w:sz="0" w:space="0" w:color="auto"/>
                <w:bottom w:val="none" w:sz="0" w:space="0" w:color="auto"/>
                <w:right w:val="none" w:sz="0" w:space="0" w:color="auto"/>
              </w:divBdr>
              <w:divsChild>
                <w:div w:id="164936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116075">
      <w:bodyDiv w:val="1"/>
      <w:marLeft w:val="0"/>
      <w:marRight w:val="0"/>
      <w:marTop w:val="0"/>
      <w:marBottom w:val="0"/>
      <w:divBdr>
        <w:top w:val="none" w:sz="0" w:space="0" w:color="auto"/>
        <w:left w:val="none" w:sz="0" w:space="0" w:color="auto"/>
        <w:bottom w:val="none" w:sz="0" w:space="0" w:color="auto"/>
        <w:right w:val="none" w:sz="0" w:space="0" w:color="auto"/>
      </w:divBdr>
      <w:divsChild>
        <w:div w:id="436028444">
          <w:marLeft w:val="0"/>
          <w:marRight w:val="0"/>
          <w:marTop w:val="0"/>
          <w:marBottom w:val="0"/>
          <w:divBdr>
            <w:top w:val="none" w:sz="0" w:space="0" w:color="auto"/>
            <w:left w:val="none" w:sz="0" w:space="0" w:color="auto"/>
            <w:bottom w:val="none" w:sz="0" w:space="0" w:color="auto"/>
            <w:right w:val="none" w:sz="0" w:space="0" w:color="auto"/>
          </w:divBdr>
          <w:divsChild>
            <w:div w:id="839393213">
              <w:marLeft w:val="0"/>
              <w:marRight w:val="0"/>
              <w:marTop w:val="0"/>
              <w:marBottom w:val="0"/>
              <w:divBdr>
                <w:top w:val="none" w:sz="0" w:space="0" w:color="auto"/>
                <w:left w:val="none" w:sz="0" w:space="0" w:color="auto"/>
                <w:bottom w:val="none" w:sz="0" w:space="0" w:color="auto"/>
                <w:right w:val="none" w:sz="0" w:space="0" w:color="auto"/>
              </w:divBdr>
              <w:divsChild>
                <w:div w:id="79536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187986">
      <w:bodyDiv w:val="1"/>
      <w:marLeft w:val="0"/>
      <w:marRight w:val="0"/>
      <w:marTop w:val="0"/>
      <w:marBottom w:val="0"/>
      <w:divBdr>
        <w:top w:val="none" w:sz="0" w:space="0" w:color="auto"/>
        <w:left w:val="none" w:sz="0" w:space="0" w:color="auto"/>
        <w:bottom w:val="none" w:sz="0" w:space="0" w:color="auto"/>
        <w:right w:val="none" w:sz="0" w:space="0" w:color="auto"/>
      </w:divBdr>
    </w:div>
    <w:div w:id="443421219">
      <w:bodyDiv w:val="1"/>
      <w:marLeft w:val="0"/>
      <w:marRight w:val="0"/>
      <w:marTop w:val="0"/>
      <w:marBottom w:val="0"/>
      <w:divBdr>
        <w:top w:val="none" w:sz="0" w:space="0" w:color="auto"/>
        <w:left w:val="none" w:sz="0" w:space="0" w:color="auto"/>
        <w:bottom w:val="none" w:sz="0" w:space="0" w:color="auto"/>
        <w:right w:val="none" w:sz="0" w:space="0" w:color="auto"/>
      </w:divBdr>
      <w:divsChild>
        <w:div w:id="149446109">
          <w:marLeft w:val="0"/>
          <w:marRight w:val="0"/>
          <w:marTop w:val="0"/>
          <w:marBottom w:val="0"/>
          <w:divBdr>
            <w:top w:val="none" w:sz="0" w:space="0" w:color="auto"/>
            <w:left w:val="none" w:sz="0" w:space="0" w:color="auto"/>
            <w:bottom w:val="none" w:sz="0" w:space="0" w:color="auto"/>
            <w:right w:val="none" w:sz="0" w:space="0" w:color="auto"/>
          </w:divBdr>
          <w:divsChild>
            <w:div w:id="1643341474">
              <w:marLeft w:val="0"/>
              <w:marRight w:val="0"/>
              <w:marTop w:val="0"/>
              <w:marBottom w:val="0"/>
              <w:divBdr>
                <w:top w:val="none" w:sz="0" w:space="0" w:color="auto"/>
                <w:left w:val="none" w:sz="0" w:space="0" w:color="auto"/>
                <w:bottom w:val="none" w:sz="0" w:space="0" w:color="auto"/>
                <w:right w:val="none" w:sz="0" w:space="0" w:color="auto"/>
              </w:divBdr>
              <w:divsChild>
                <w:div w:id="91042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172462">
      <w:bodyDiv w:val="1"/>
      <w:marLeft w:val="0"/>
      <w:marRight w:val="0"/>
      <w:marTop w:val="0"/>
      <w:marBottom w:val="0"/>
      <w:divBdr>
        <w:top w:val="none" w:sz="0" w:space="0" w:color="auto"/>
        <w:left w:val="none" w:sz="0" w:space="0" w:color="auto"/>
        <w:bottom w:val="none" w:sz="0" w:space="0" w:color="auto"/>
        <w:right w:val="none" w:sz="0" w:space="0" w:color="auto"/>
      </w:divBdr>
      <w:divsChild>
        <w:div w:id="1358891203">
          <w:marLeft w:val="0"/>
          <w:marRight w:val="0"/>
          <w:marTop w:val="0"/>
          <w:marBottom w:val="0"/>
          <w:divBdr>
            <w:top w:val="none" w:sz="0" w:space="0" w:color="auto"/>
            <w:left w:val="none" w:sz="0" w:space="0" w:color="auto"/>
            <w:bottom w:val="none" w:sz="0" w:space="0" w:color="auto"/>
            <w:right w:val="none" w:sz="0" w:space="0" w:color="auto"/>
          </w:divBdr>
          <w:divsChild>
            <w:div w:id="462307635">
              <w:marLeft w:val="0"/>
              <w:marRight w:val="0"/>
              <w:marTop w:val="0"/>
              <w:marBottom w:val="0"/>
              <w:divBdr>
                <w:top w:val="none" w:sz="0" w:space="0" w:color="auto"/>
                <w:left w:val="none" w:sz="0" w:space="0" w:color="auto"/>
                <w:bottom w:val="none" w:sz="0" w:space="0" w:color="auto"/>
                <w:right w:val="none" w:sz="0" w:space="0" w:color="auto"/>
              </w:divBdr>
              <w:divsChild>
                <w:div w:id="580482342">
                  <w:marLeft w:val="0"/>
                  <w:marRight w:val="0"/>
                  <w:marTop w:val="0"/>
                  <w:marBottom w:val="0"/>
                  <w:divBdr>
                    <w:top w:val="none" w:sz="0" w:space="0" w:color="auto"/>
                    <w:left w:val="none" w:sz="0" w:space="0" w:color="auto"/>
                    <w:bottom w:val="none" w:sz="0" w:space="0" w:color="auto"/>
                    <w:right w:val="none" w:sz="0" w:space="0" w:color="auto"/>
                  </w:divBdr>
                  <w:divsChild>
                    <w:div w:id="1283028924">
                      <w:marLeft w:val="0"/>
                      <w:marRight w:val="0"/>
                      <w:marTop w:val="0"/>
                      <w:marBottom w:val="0"/>
                      <w:divBdr>
                        <w:top w:val="none" w:sz="0" w:space="0" w:color="auto"/>
                        <w:left w:val="none" w:sz="0" w:space="0" w:color="auto"/>
                        <w:bottom w:val="none" w:sz="0" w:space="0" w:color="auto"/>
                        <w:right w:val="none" w:sz="0" w:space="0" w:color="auto"/>
                      </w:divBdr>
                    </w:div>
                  </w:divsChild>
                </w:div>
                <w:div w:id="877083152">
                  <w:marLeft w:val="0"/>
                  <w:marRight w:val="0"/>
                  <w:marTop w:val="0"/>
                  <w:marBottom w:val="0"/>
                  <w:divBdr>
                    <w:top w:val="none" w:sz="0" w:space="0" w:color="auto"/>
                    <w:left w:val="none" w:sz="0" w:space="0" w:color="auto"/>
                    <w:bottom w:val="none" w:sz="0" w:space="0" w:color="auto"/>
                    <w:right w:val="none" w:sz="0" w:space="0" w:color="auto"/>
                  </w:divBdr>
                  <w:divsChild>
                    <w:div w:id="549996780">
                      <w:marLeft w:val="0"/>
                      <w:marRight w:val="0"/>
                      <w:marTop w:val="0"/>
                      <w:marBottom w:val="0"/>
                      <w:divBdr>
                        <w:top w:val="none" w:sz="0" w:space="0" w:color="auto"/>
                        <w:left w:val="none" w:sz="0" w:space="0" w:color="auto"/>
                        <w:bottom w:val="none" w:sz="0" w:space="0" w:color="auto"/>
                        <w:right w:val="none" w:sz="0" w:space="0" w:color="auto"/>
                      </w:divBdr>
                    </w:div>
                    <w:div w:id="1684622582">
                      <w:marLeft w:val="0"/>
                      <w:marRight w:val="0"/>
                      <w:marTop w:val="0"/>
                      <w:marBottom w:val="0"/>
                      <w:divBdr>
                        <w:top w:val="none" w:sz="0" w:space="0" w:color="auto"/>
                        <w:left w:val="none" w:sz="0" w:space="0" w:color="auto"/>
                        <w:bottom w:val="none" w:sz="0" w:space="0" w:color="auto"/>
                        <w:right w:val="none" w:sz="0" w:space="0" w:color="auto"/>
                      </w:divBdr>
                    </w:div>
                  </w:divsChild>
                </w:div>
                <w:div w:id="1253276639">
                  <w:marLeft w:val="0"/>
                  <w:marRight w:val="0"/>
                  <w:marTop w:val="0"/>
                  <w:marBottom w:val="0"/>
                  <w:divBdr>
                    <w:top w:val="none" w:sz="0" w:space="0" w:color="auto"/>
                    <w:left w:val="none" w:sz="0" w:space="0" w:color="auto"/>
                    <w:bottom w:val="none" w:sz="0" w:space="0" w:color="auto"/>
                    <w:right w:val="none" w:sz="0" w:space="0" w:color="auto"/>
                  </w:divBdr>
                  <w:divsChild>
                    <w:div w:id="184971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478299">
      <w:bodyDiv w:val="1"/>
      <w:marLeft w:val="0"/>
      <w:marRight w:val="0"/>
      <w:marTop w:val="0"/>
      <w:marBottom w:val="0"/>
      <w:divBdr>
        <w:top w:val="none" w:sz="0" w:space="0" w:color="auto"/>
        <w:left w:val="none" w:sz="0" w:space="0" w:color="auto"/>
        <w:bottom w:val="none" w:sz="0" w:space="0" w:color="auto"/>
        <w:right w:val="none" w:sz="0" w:space="0" w:color="auto"/>
      </w:divBdr>
      <w:divsChild>
        <w:div w:id="797261202">
          <w:marLeft w:val="0"/>
          <w:marRight w:val="0"/>
          <w:marTop w:val="0"/>
          <w:marBottom w:val="0"/>
          <w:divBdr>
            <w:top w:val="none" w:sz="0" w:space="0" w:color="auto"/>
            <w:left w:val="none" w:sz="0" w:space="0" w:color="auto"/>
            <w:bottom w:val="none" w:sz="0" w:space="0" w:color="auto"/>
            <w:right w:val="none" w:sz="0" w:space="0" w:color="auto"/>
          </w:divBdr>
          <w:divsChild>
            <w:div w:id="1396197522">
              <w:marLeft w:val="0"/>
              <w:marRight w:val="0"/>
              <w:marTop w:val="0"/>
              <w:marBottom w:val="0"/>
              <w:divBdr>
                <w:top w:val="none" w:sz="0" w:space="0" w:color="auto"/>
                <w:left w:val="none" w:sz="0" w:space="0" w:color="auto"/>
                <w:bottom w:val="none" w:sz="0" w:space="0" w:color="auto"/>
                <w:right w:val="none" w:sz="0" w:space="0" w:color="auto"/>
              </w:divBdr>
              <w:divsChild>
                <w:div w:id="56298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194657">
      <w:bodyDiv w:val="1"/>
      <w:marLeft w:val="0"/>
      <w:marRight w:val="0"/>
      <w:marTop w:val="0"/>
      <w:marBottom w:val="0"/>
      <w:divBdr>
        <w:top w:val="none" w:sz="0" w:space="0" w:color="auto"/>
        <w:left w:val="none" w:sz="0" w:space="0" w:color="auto"/>
        <w:bottom w:val="none" w:sz="0" w:space="0" w:color="auto"/>
        <w:right w:val="none" w:sz="0" w:space="0" w:color="auto"/>
      </w:divBdr>
      <w:divsChild>
        <w:div w:id="77019858">
          <w:marLeft w:val="0"/>
          <w:marRight w:val="0"/>
          <w:marTop w:val="0"/>
          <w:marBottom w:val="0"/>
          <w:divBdr>
            <w:top w:val="none" w:sz="0" w:space="0" w:color="auto"/>
            <w:left w:val="none" w:sz="0" w:space="0" w:color="auto"/>
            <w:bottom w:val="none" w:sz="0" w:space="0" w:color="auto"/>
            <w:right w:val="none" w:sz="0" w:space="0" w:color="auto"/>
          </w:divBdr>
          <w:divsChild>
            <w:div w:id="1942761509">
              <w:marLeft w:val="0"/>
              <w:marRight w:val="0"/>
              <w:marTop w:val="0"/>
              <w:marBottom w:val="0"/>
              <w:divBdr>
                <w:top w:val="none" w:sz="0" w:space="0" w:color="auto"/>
                <w:left w:val="none" w:sz="0" w:space="0" w:color="auto"/>
                <w:bottom w:val="none" w:sz="0" w:space="0" w:color="auto"/>
                <w:right w:val="none" w:sz="0" w:space="0" w:color="auto"/>
              </w:divBdr>
              <w:divsChild>
                <w:div w:id="28562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742670">
      <w:bodyDiv w:val="1"/>
      <w:marLeft w:val="0"/>
      <w:marRight w:val="0"/>
      <w:marTop w:val="0"/>
      <w:marBottom w:val="0"/>
      <w:divBdr>
        <w:top w:val="none" w:sz="0" w:space="0" w:color="auto"/>
        <w:left w:val="none" w:sz="0" w:space="0" w:color="auto"/>
        <w:bottom w:val="none" w:sz="0" w:space="0" w:color="auto"/>
        <w:right w:val="none" w:sz="0" w:space="0" w:color="auto"/>
      </w:divBdr>
      <w:divsChild>
        <w:div w:id="391317055">
          <w:marLeft w:val="0"/>
          <w:marRight w:val="0"/>
          <w:marTop w:val="0"/>
          <w:marBottom w:val="0"/>
          <w:divBdr>
            <w:top w:val="none" w:sz="0" w:space="0" w:color="auto"/>
            <w:left w:val="none" w:sz="0" w:space="0" w:color="auto"/>
            <w:bottom w:val="none" w:sz="0" w:space="0" w:color="auto"/>
            <w:right w:val="none" w:sz="0" w:space="0" w:color="auto"/>
          </w:divBdr>
          <w:divsChild>
            <w:div w:id="642001690">
              <w:marLeft w:val="0"/>
              <w:marRight w:val="0"/>
              <w:marTop w:val="0"/>
              <w:marBottom w:val="0"/>
              <w:divBdr>
                <w:top w:val="none" w:sz="0" w:space="0" w:color="auto"/>
                <w:left w:val="none" w:sz="0" w:space="0" w:color="auto"/>
                <w:bottom w:val="none" w:sz="0" w:space="0" w:color="auto"/>
                <w:right w:val="none" w:sz="0" w:space="0" w:color="auto"/>
              </w:divBdr>
              <w:divsChild>
                <w:div w:id="1175606779">
                  <w:marLeft w:val="0"/>
                  <w:marRight w:val="0"/>
                  <w:marTop w:val="0"/>
                  <w:marBottom w:val="0"/>
                  <w:divBdr>
                    <w:top w:val="none" w:sz="0" w:space="0" w:color="auto"/>
                    <w:left w:val="none" w:sz="0" w:space="0" w:color="auto"/>
                    <w:bottom w:val="none" w:sz="0" w:space="0" w:color="auto"/>
                    <w:right w:val="none" w:sz="0" w:space="0" w:color="auto"/>
                  </w:divBdr>
                  <w:divsChild>
                    <w:div w:id="155271462">
                      <w:marLeft w:val="0"/>
                      <w:marRight w:val="0"/>
                      <w:marTop w:val="0"/>
                      <w:marBottom w:val="0"/>
                      <w:divBdr>
                        <w:top w:val="none" w:sz="0" w:space="0" w:color="auto"/>
                        <w:left w:val="none" w:sz="0" w:space="0" w:color="auto"/>
                        <w:bottom w:val="none" w:sz="0" w:space="0" w:color="auto"/>
                        <w:right w:val="none" w:sz="0" w:space="0" w:color="auto"/>
                      </w:divBdr>
                    </w:div>
                    <w:div w:id="1642954442">
                      <w:marLeft w:val="0"/>
                      <w:marRight w:val="0"/>
                      <w:marTop w:val="0"/>
                      <w:marBottom w:val="0"/>
                      <w:divBdr>
                        <w:top w:val="none" w:sz="0" w:space="0" w:color="auto"/>
                        <w:left w:val="none" w:sz="0" w:space="0" w:color="auto"/>
                        <w:bottom w:val="none" w:sz="0" w:space="0" w:color="auto"/>
                        <w:right w:val="none" w:sz="0" w:space="0" w:color="auto"/>
                      </w:divBdr>
                    </w:div>
                  </w:divsChild>
                </w:div>
                <w:div w:id="1856916002">
                  <w:marLeft w:val="0"/>
                  <w:marRight w:val="0"/>
                  <w:marTop w:val="0"/>
                  <w:marBottom w:val="0"/>
                  <w:divBdr>
                    <w:top w:val="none" w:sz="0" w:space="0" w:color="auto"/>
                    <w:left w:val="none" w:sz="0" w:space="0" w:color="auto"/>
                    <w:bottom w:val="none" w:sz="0" w:space="0" w:color="auto"/>
                    <w:right w:val="none" w:sz="0" w:space="0" w:color="auto"/>
                  </w:divBdr>
                  <w:divsChild>
                    <w:div w:id="13587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661027">
      <w:bodyDiv w:val="1"/>
      <w:marLeft w:val="0"/>
      <w:marRight w:val="0"/>
      <w:marTop w:val="0"/>
      <w:marBottom w:val="0"/>
      <w:divBdr>
        <w:top w:val="none" w:sz="0" w:space="0" w:color="auto"/>
        <w:left w:val="none" w:sz="0" w:space="0" w:color="auto"/>
        <w:bottom w:val="none" w:sz="0" w:space="0" w:color="auto"/>
        <w:right w:val="none" w:sz="0" w:space="0" w:color="auto"/>
      </w:divBdr>
      <w:divsChild>
        <w:div w:id="826359717">
          <w:marLeft w:val="0"/>
          <w:marRight w:val="0"/>
          <w:marTop w:val="0"/>
          <w:marBottom w:val="0"/>
          <w:divBdr>
            <w:top w:val="none" w:sz="0" w:space="0" w:color="auto"/>
            <w:left w:val="none" w:sz="0" w:space="0" w:color="auto"/>
            <w:bottom w:val="none" w:sz="0" w:space="0" w:color="auto"/>
            <w:right w:val="none" w:sz="0" w:space="0" w:color="auto"/>
          </w:divBdr>
          <w:divsChild>
            <w:div w:id="627276102">
              <w:marLeft w:val="0"/>
              <w:marRight w:val="0"/>
              <w:marTop w:val="0"/>
              <w:marBottom w:val="0"/>
              <w:divBdr>
                <w:top w:val="none" w:sz="0" w:space="0" w:color="auto"/>
                <w:left w:val="none" w:sz="0" w:space="0" w:color="auto"/>
                <w:bottom w:val="none" w:sz="0" w:space="0" w:color="auto"/>
                <w:right w:val="none" w:sz="0" w:space="0" w:color="auto"/>
              </w:divBdr>
              <w:divsChild>
                <w:div w:id="66047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859816">
      <w:bodyDiv w:val="1"/>
      <w:marLeft w:val="0"/>
      <w:marRight w:val="0"/>
      <w:marTop w:val="0"/>
      <w:marBottom w:val="0"/>
      <w:divBdr>
        <w:top w:val="none" w:sz="0" w:space="0" w:color="auto"/>
        <w:left w:val="none" w:sz="0" w:space="0" w:color="auto"/>
        <w:bottom w:val="none" w:sz="0" w:space="0" w:color="auto"/>
        <w:right w:val="none" w:sz="0" w:space="0" w:color="auto"/>
      </w:divBdr>
      <w:divsChild>
        <w:div w:id="2144151549">
          <w:marLeft w:val="0"/>
          <w:marRight w:val="0"/>
          <w:marTop w:val="0"/>
          <w:marBottom w:val="0"/>
          <w:divBdr>
            <w:top w:val="none" w:sz="0" w:space="0" w:color="auto"/>
            <w:left w:val="none" w:sz="0" w:space="0" w:color="auto"/>
            <w:bottom w:val="none" w:sz="0" w:space="0" w:color="auto"/>
            <w:right w:val="none" w:sz="0" w:space="0" w:color="auto"/>
          </w:divBdr>
          <w:divsChild>
            <w:div w:id="928462034">
              <w:marLeft w:val="0"/>
              <w:marRight w:val="0"/>
              <w:marTop w:val="0"/>
              <w:marBottom w:val="0"/>
              <w:divBdr>
                <w:top w:val="none" w:sz="0" w:space="0" w:color="auto"/>
                <w:left w:val="none" w:sz="0" w:space="0" w:color="auto"/>
                <w:bottom w:val="none" w:sz="0" w:space="0" w:color="auto"/>
                <w:right w:val="none" w:sz="0" w:space="0" w:color="auto"/>
              </w:divBdr>
              <w:divsChild>
                <w:div w:id="153924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181573">
      <w:bodyDiv w:val="1"/>
      <w:marLeft w:val="0"/>
      <w:marRight w:val="0"/>
      <w:marTop w:val="0"/>
      <w:marBottom w:val="0"/>
      <w:divBdr>
        <w:top w:val="none" w:sz="0" w:space="0" w:color="auto"/>
        <w:left w:val="none" w:sz="0" w:space="0" w:color="auto"/>
        <w:bottom w:val="none" w:sz="0" w:space="0" w:color="auto"/>
        <w:right w:val="none" w:sz="0" w:space="0" w:color="auto"/>
      </w:divBdr>
      <w:divsChild>
        <w:div w:id="1959026142">
          <w:marLeft w:val="0"/>
          <w:marRight w:val="0"/>
          <w:marTop w:val="0"/>
          <w:marBottom w:val="0"/>
          <w:divBdr>
            <w:top w:val="none" w:sz="0" w:space="0" w:color="auto"/>
            <w:left w:val="none" w:sz="0" w:space="0" w:color="auto"/>
            <w:bottom w:val="none" w:sz="0" w:space="0" w:color="auto"/>
            <w:right w:val="none" w:sz="0" w:space="0" w:color="auto"/>
          </w:divBdr>
          <w:divsChild>
            <w:div w:id="1908764536">
              <w:marLeft w:val="0"/>
              <w:marRight w:val="0"/>
              <w:marTop w:val="0"/>
              <w:marBottom w:val="0"/>
              <w:divBdr>
                <w:top w:val="none" w:sz="0" w:space="0" w:color="auto"/>
                <w:left w:val="none" w:sz="0" w:space="0" w:color="auto"/>
                <w:bottom w:val="none" w:sz="0" w:space="0" w:color="auto"/>
                <w:right w:val="none" w:sz="0" w:space="0" w:color="auto"/>
              </w:divBdr>
              <w:divsChild>
                <w:div w:id="153939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393597">
      <w:bodyDiv w:val="1"/>
      <w:marLeft w:val="0"/>
      <w:marRight w:val="0"/>
      <w:marTop w:val="0"/>
      <w:marBottom w:val="0"/>
      <w:divBdr>
        <w:top w:val="none" w:sz="0" w:space="0" w:color="auto"/>
        <w:left w:val="none" w:sz="0" w:space="0" w:color="auto"/>
        <w:bottom w:val="none" w:sz="0" w:space="0" w:color="auto"/>
        <w:right w:val="none" w:sz="0" w:space="0" w:color="auto"/>
      </w:divBdr>
      <w:divsChild>
        <w:div w:id="917862253">
          <w:marLeft w:val="0"/>
          <w:marRight w:val="0"/>
          <w:marTop w:val="0"/>
          <w:marBottom w:val="0"/>
          <w:divBdr>
            <w:top w:val="none" w:sz="0" w:space="0" w:color="auto"/>
            <w:left w:val="none" w:sz="0" w:space="0" w:color="auto"/>
            <w:bottom w:val="none" w:sz="0" w:space="0" w:color="auto"/>
            <w:right w:val="none" w:sz="0" w:space="0" w:color="auto"/>
          </w:divBdr>
          <w:divsChild>
            <w:div w:id="308287107">
              <w:marLeft w:val="0"/>
              <w:marRight w:val="0"/>
              <w:marTop w:val="0"/>
              <w:marBottom w:val="0"/>
              <w:divBdr>
                <w:top w:val="none" w:sz="0" w:space="0" w:color="auto"/>
                <w:left w:val="none" w:sz="0" w:space="0" w:color="auto"/>
                <w:bottom w:val="none" w:sz="0" w:space="0" w:color="auto"/>
                <w:right w:val="none" w:sz="0" w:space="0" w:color="auto"/>
              </w:divBdr>
              <w:divsChild>
                <w:div w:id="118825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063226">
      <w:bodyDiv w:val="1"/>
      <w:marLeft w:val="0"/>
      <w:marRight w:val="0"/>
      <w:marTop w:val="0"/>
      <w:marBottom w:val="0"/>
      <w:divBdr>
        <w:top w:val="none" w:sz="0" w:space="0" w:color="auto"/>
        <w:left w:val="none" w:sz="0" w:space="0" w:color="auto"/>
        <w:bottom w:val="none" w:sz="0" w:space="0" w:color="auto"/>
        <w:right w:val="none" w:sz="0" w:space="0" w:color="auto"/>
      </w:divBdr>
      <w:divsChild>
        <w:div w:id="8602787">
          <w:marLeft w:val="0"/>
          <w:marRight w:val="0"/>
          <w:marTop w:val="0"/>
          <w:marBottom w:val="0"/>
          <w:divBdr>
            <w:top w:val="none" w:sz="0" w:space="0" w:color="auto"/>
            <w:left w:val="none" w:sz="0" w:space="0" w:color="auto"/>
            <w:bottom w:val="none" w:sz="0" w:space="0" w:color="auto"/>
            <w:right w:val="none" w:sz="0" w:space="0" w:color="auto"/>
          </w:divBdr>
          <w:divsChild>
            <w:div w:id="561406582">
              <w:marLeft w:val="0"/>
              <w:marRight w:val="0"/>
              <w:marTop w:val="0"/>
              <w:marBottom w:val="0"/>
              <w:divBdr>
                <w:top w:val="none" w:sz="0" w:space="0" w:color="auto"/>
                <w:left w:val="none" w:sz="0" w:space="0" w:color="auto"/>
                <w:bottom w:val="none" w:sz="0" w:space="0" w:color="auto"/>
                <w:right w:val="none" w:sz="0" w:space="0" w:color="auto"/>
              </w:divBdr>
              <w:divsChild>
                <w:div w:id="12719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5560">
          <w:marLeft w:val="0"/>
          <w:marRight w:val="0"/>
          <w:marTop w:val="0"/>
          <w:marBottom w:val="0"/>
          <w:divBdr>
            <w:top w:val="none" w:sz="0" w:space="0" w:color="auto"/>
            <w:left w:val="none" w:sz="0" w:space="0" w:color="auto"/>
            <w:bottom w:val="none" w:sz="0" w:space="0" w:color="auto"/>
            <w:right w:val="none" w:sz="0" w:space="0" w:color="auto"/>
          </w:divBdr>
          <w:divsChild>
            <w:div w:id="174921463">
              <w:marLeft w:val="0"/>
              <w:marRight w:val="0"/>
              <w:marTop w:val="0"/>
              <w:marBottom w:val="0"/>
              <w:divBdr>
                <w:top w:val="none" w:sz="0" w:space="0" w:color="auto"/>
                <w:left w:val="none" w:sz="0" w:space="0" w:color="auto"/>
                <w:bottom w:val="none" w:sz="0" w:space="0" w:color="auto"/>
                <w:right w:val="none" w:sz="0" w:space="0" w:color="auto"/>
              </w:divBdr>
              <w:divsChild>
                <w:div w:id="914126686">
                  <w:marLeft w:val="0"/>
                  <w:marRight w:val="0"/>
                  <w:marTop w:val="0"/>
                  <w:marBottom w:val="0"/>
                  <w:divBdr>
                    <w:top w:val="none" w:sz="0" w:space="0" w:color="auto"/>
                    <w:left w:val="none" w:sz="0" w:space="0" w:color="auto"/>
                    <w:bottom w:val="none" w:sz="0" w:space="0" w:color="auto"/>
                    <w:right w:val="none" w:sz="0" w:space="0" w:color="auto"/>
                  </w:divBdr>
                </w:div>
              </w:divsChild>
            </w:div>
            <w:div w:id="175731481">
              <w:marLeft w:val="0"/>
              <w:marRight w:val="0"/>
              <w:marTop w:val="0"/>
              <w:marBottom w:val="0"/>
              <w:divBdr>
                <w:top w:val="none" w:sz="0" w:space="0" w:color="auto"/>
                <w:left w:val="none" w:sz="0" w:space="0" w:color="auto"/>
                <w:bottom w:val="none" w:sz="0" w:space="0" w:color="auto"/>
                <w:right w:val="none" w:sz="0" w:space="0" w:color="auto"/>
              </w:divBdr>
              <w:divsChild>
                <w:div w:id="27604524">
                  <w:marLeft w:val="0"/>
                  <w:marRight w:val="0"/>
                  <w:marTop w:val="0"/>
                  <w:marBottom w:val="0"/>
                  <w:divBdr>
                    <w:top w:val="none" w:sz="0" w:space="0" w:color="auto"/>
                    <w:left w:val="none" w:sz="0" w:space="0" w:color="auto"/>
                    <w:bottom w:val="none" w:sz="0" w:space="0" w:color="auto"/>
                    <w:right w:val="none" w:sz="0" w:space="0" w:color="auto"/>
                  </w:divBdr>
                </w:div>
                <w:div w:id="1194807532">
                  <w:marLeft w:val="0"/>
                  <w:marRight w:val="0"/>
                  <w:marTop w:val="0"/>
                  <w:marBottom w:val="0"/>
                  <w:divBdr>
                    <w:top w:val="none" w:sz="0" w:space="0" w:color="auto"/>
                    <w:left w:val="none" w:sz="0" w:space="0" w:color="auto"/>
                    <w:bottom w:val="none" w:sz="0" w:space="0" w:color="auto"/>
                    <w:right w:val="none" w:sz="0" w:space="0" w:color="auto"/>
                  </w:divBdr>
                </w:div>
              </w:divsChild>
            </w:div>
            <w:div w:id="1040938281">
              <w:marLeft w:val="0"/>
              <w:marRight w:val="0"/>
              <w:marTop w:val="0"/>
              <w:marBottom w:val="0"/>
              <w:divBdr>
                <w:top w:val="none" w:sz="0" w:space="0" w:color="auto"/>
                <w:left w:val="none" w:sz="0" w:space="0" w:color="auto"/>
                <w:bottom w:val="none" w:sz="0" w:space="0" w:color="auto"/>
                <w:right w:val="none" w:sz="0" w:space="0" w:color="auto"/>
              </w:divBdr>
              <w:divsChild>
                <w:div w:id="1453354677">
                  <w:marLeft w:val="0"/>
                  <w:marRight w:val="0"/>
                  <w:marTop w:val="0"/>
                  <w:marBottom w:val="0"/>
                  <w:divBdr>
                    <w:top w:val="none" w:sz="0" w:space="0" w:color="auto"/>
                    <w:left w:val="none" w:sz="0" w:space="0" w:color="auto"/>
                    <w:bottom w:val="none" w:sz="0" w:space="0" w:color="auto"/>
                    <w:right w:val="none" w:sz="0" w:space="0" w:color="auto"/>
                  </w:divBdr>
                </w:div>
              </w:divsChild>
            </w:div>
            <w:div w:id="2085834078">
              <w:marLeft w:val="0"/>
              <w:marRight w:val="0"/>
              <w:marTop w:val="0"/>
              <w:marBottom w:val="0"/>
              <w:divBdr>
                <w:top w:val="none" w:sz="0" w:space="0" w:color="auto"/>
                <w:left w:val="none" w:sz="0" w:space="0" w:color="auto"/>
                <w:bottom w:val="none" w:sz="0" w:space="0" w:color="auto"/>
                <w:right w:val="none" w:sz="0" w:space="0" w:color="auto"/>
              </w:divBdr>
              <w:divsChild>
                <w:div w:id="158225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340490">
      <w:bodyDiv w:val="1"/>
      <w:marLeft w:val="0"/>
      <w:marRight w:val="0"/>
      <w:marTop w:val="0"/>
      <w:marBottom w:val="0"/>
      <w:divBdr>
        <w:top w:val="none" w:sz="0" w:space="0" w:color="auto"/>
        <w:left w:val="none" w:sz="0" w:space="0" w:color="auto"/>
        <w:bottom w:val="none" w:sz="0" w:space="0" w:color="auto"/>
        <w:right w:val="none" w:sz="0" w:space="0" w:color="auto"/>
      </w:divBdr>
      <w:divsChild>
        <w:div w:id="813182044">
          <w:marLeft w:val="0"/>
          <w:marRight w:val="0"/>
          <w:marTop w:val="0"/>
          <w:marBottom w:val="0"/>
          <w:divBdr>
            <w:top w:val="none" w:sz="0" w:space="0" w:color="auto"/>
            <w:left w:val="none" w:sz="0" w:space="0" w:color="auto"/>
            <w:bottom w:val="none" w:sz="0" w:space="0" w:color="auto"/>
            <w:right w:val="none" w:sz="0" w:space="0" w:color="auto"/>
          </w:divBdr>
          <w:divsChild>
            <w:div w:id="1445154753">
              <w:marLeft w:val="0"/>
              <w:marRight w:val="0"/>
              <w:marTop w:val="0"/>
              <w:marBottom w:val="0"/>
              <w:divBdr>
                <w:top w:val="none" w:sz="0" w:space="0" w:color="auto"/>
                <w:left w:val="none" w:sz="0" w:space="0" w:color="auto"/>
                <w:bottom w:val="none" w:sz="0" w:space="0" w:color="auto"/>
                <w:right w:val="none" w:sz="0" w:space="0" w:color="auto"/>
              </w:divBdr>
              <w:divsChild>
                <w:div w:id="189904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510948">
      <w:bodyDiv w:val="1"/>
      <w:marLeft w:val="0"/>
      <w:marRight w:val="0"/>
      <w:marTop w:val="0"/>
      <w:marBottom w:val="0"/>
      <w:divBdr>
        <w:top w:val="none" w:sz="0" w:space="0" w:color="auto"/>
        <w:left w:val="none" w:sz="0" w:space="0" w:color="auto"/>
        <w:bottom w:val="none" w:sz="0" w:space="0" w:color="auto"/>
        <w:right w:val="none" w:sz="0" w:space="0" w:color="auto"/>
      </w:divBdr>
      <w:divsChild>
        <w:div w:id="2042394588">
          <w:marLeft w:val="0"/>
          <w:marRight w:val="0"/>
          <w:marTop w:val="0"/>
          <w:marBottom w:val="0"/>
          <w:divBdr>
            <w:top w:val="none" w:sz="0" w:space="0" w:color="auto"/>
            <w:left w:val="none" w:sz="0" w:space="0" w:color="auto"/>
            <w:bottom w:val="none" w:sz="0" w:space="0" w:color="auto"/>
            <w:right w:val="none" w:sz="0" w:space="0" w:color="auto"/>
          </w:divBdr>
          <w:divsChild>
            <w:div w:id="1173644672">
              <w:marLeft w:val="0"/>
              <w:marRight w:val="0"/>
              <w:marTop w:val="0"/>
              <w:marBottom w:val="0"/>
              <w:divBdr>
                <w:top w:val="none" w:sz="0" w:space="0" w:color="auto"/>
                <w:left w:val="none" w:sz="0" w:space="0" w:color="auto"/>
                <w:bottom w:val="none" w:sz="0" w:space="0" w:color="auto"/>
                <w:right w:val="none" w:sz="0" w:space="0" w:color="auto"/>
              </w:divBdr>
              <w:divsChild>
                <w:div w:id="183533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243812">
      <w:bodyDiv w:val="1"/>
      <w:marLeft w:val="0"/>
      <w:marRight w:val="0"/>
      <w:marTop w:val="0"/>
      <w:marBottom w:val="0"/>
      <w:divBdr>
        <w:top w:val="none" w:sz="0" w:space="0" w:color="auto"/>
        <w:left w:val="none" w:sz="0" w:space="0" w:color="auto"/>
        <w:bottom w:val="none" w:sz="0" w:space="0" w:color="auto"/>
        <w:right w:val="none" w:sz="0" w:space="0" w:color="auto"/>
      </w:divBdr>
      <w:divsChild>
        <w:div w:id="411515720">
          <w:marLeft w:val="0"/>
          <w:marRight w:val="0"/>
          <w:marTop w:val="0"/>
          <w:marBottom w:val="0"/>
          <w:divBdr>
            <w:top w:val="none" w:sz="0" w:space="0" w:color="auto"/>
            <w:left w:val="none" w:sz="0" w:space="0" w:color="auto"/>
            <w:bottom w:val="none" w:sz="0" w:space="0" w:color="auto"/>
            <w:right w:val="none" w:sz="0" w:space="0" w:color="auto"/>
          </w:divBdr>
          <w:divsChild>
            <w:div w:id="875047366">
              <w:marLeft w:val="0"/>
              <w:marRight w:val="0"/>
              <w:marTop w:val="0"/>
              <w:marBottom w:val="0"/>
              <w:divBdr>
                <w:top w:val="none" w:sz="0" w:space="0" w:color="auto"/>
                <w:left w:val="none" w:sz="0" w:space="0" w:color="auto"/>
                <w:bottom w:val="none" w:sz="0" w:space="0" w:color="auto"/>
                <w:right w:val="none" w:sz="0" w:space="0" w:color="auto"/>
              </w:divBdr>
              <w:divsChild>
                <w:div w:id="97950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287571">
      <w:bodyDiv w:val="1"/>
      <w:marLeft w:val="0"/>
      <w:marRight w:val="0"/>
      <w:marTop w:val="0"/>
      <w:marBottom w:val="0"/>
      <w:divBdr>
        <w:top w:val="none" w:sz="0" w:space="0" w:color="auto"/>
        <w:left w:val="none" w:sz="0" w:space="0" w:color="auto"/>
        <w:bottom w:val="none" w:sz="0" w:space="0" w:color="auto"/>
        <w:right w:val="none" w:sz="0" w:space="0" w:color="auto"/>
      </w:divBdr>
      <w:divsChild>
        <w:div w:id="1363870385">
          <w:marLeft w:val="0"/>
          <w:marRight w:val="0"/>
          <w:marTop w:val="0"/>
          <w:marBottom w:val="0"/>
          <w:divBdr>
            <w:top w:val="none" w:sz="0" w:space="0" w:color="auto"/>
            <w:left w:val="none" w:sz="0" w:space="0" w:color="auto"/>
            <w:bottom w:val="none" w:sz="0" w:space="0" w:color="auto"/>
            <w:right w:val="none" w:sz="0" w:space="0" w:color="auto"/>
          </w:divBdr>
          <w:divsChild>
            <w:div w:id="2048153">
              <w:marLeft w:val="0"/>
              <w:marRight w:val="0"/>
              <w:marTop w:val="0"/>
              <w:marBottom w:val="0"/>
              <w:divBdr>
                <w:top w:val="none" w:sz="0" w:space="0" w:color="auto"/>
                <w:left w:val="none" w:sz="0" w:space="0" w:color="auto"/>
                <w:bottom w:val="none" w:sz="0" w:space="0" w:color="auto"/>
                <w:right w:val="none" w:sz="0" w:space="0" w:color="auto"/>
              </w:divBdr>
              <w:divsChild>
                <w:div w:id="103442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280303">
      <w:bodyDiv w:val="1"/>
      <w:marLeft w:val="0"/>
      <w:marRight w:val="0"/>
      <w:marTop w:val="0"/>
      <w:marBottom w:val="0"/>
      <w:divBdr>
        <w:top w:val="none" w:sz="0" w:space="0" w:color="auto"/>
        <w:left w:val="none" w:sz="0" w:space="0" w:color="auto"/>
        <w:bottom w:val="none" w:sz="0" w:space="0" w:color="auto"/>
        <w:right w:val="none" w:sz="0" w:space="0" w:color="auto"/>
      </w:divBdr>
      <w:divsChild>
        <w:div w:id="1891578282">
          <w:marLeft w:val="0"/>
          <w:marRight w:val="0"/>
          <w:marTop w:val="0"/>
          <w:marBottom w:val="0"/>
          <w:divBdr>
            <w:top w:val="none" w:sz="0" w:space="0" w:color="auto"/>
            <w:left w:val="none" w:sz="0" w:space="0" w:color="auto"/>
            <w:bottom w:val="none" w:sz="0" w:space="0" w:color="auto"/>
            <w:right w:val="none" w:sz="0" w:space="0" w:color="auto"/>
          </w:divBdr>
          <w:divsChild>
            <w:div w:id="1769229250">
              <w:marLeft w:val="0"/>
              <w:marRight w:val="0"/>
              <w:marTop w:val="0"/>
              <w:marBottom w:val="0"/>
              <w:divBdr>
                <w:top w:val="none" w:sz="0" w:space="0" w:color="auto"/>
                <w:left w:val="none" w:sz="0" w:space="0" w:color="auto"/>
                <w:bottom w:val="none" w:sz="0" w:space="0" w:color="auto"/>
                <w:right w:val="none" w:sz="0" w:space="0" w:color="auto"/>
              </w:divBdr>
              <w:divsChild>
                <w:div w:id="4256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547579">
      <w:bodyDiv w:val="1"/>
      <w:marLeft w:val="0"/>
      <w:marRight w:val="0"/>
      <w:marTop w:val="0"/>
      <w:marBottom w:val="0"/>
      <w:divBdr>
        <w:top w:val="none" w:sz="0" w:space="0" w:color="auto"/>
        <w:left w:val="none" w:sz="0" w:space="0" w:color="auto"/>
        <w:bottom w:val="none" w:sz="0" w:space="0" w:color="auto"/>
        <w:right w:val="none" w:sz="0" w:space="0" w:color="auto"/>
      </w:divBdr>
      <w:divsChild>
        <w:div w:id="7098446">
          <w:marLeft w:val="0"/>
          <w:marRight w:val="0"/>
          <w:marTop w:val="0"/>
          <w:marBottom w:val="0"/>
          <w:divBdr>
            <w:top w:val="none" w:sz="0" w:space="0" w:color="auto"/>
            <w:left w:val="none" w:sz="0" w:space="0" w:color="auto"/>
            <w:bottom w:val="none" w:sz="0" w:space="0" w:color="auto"/>
            <w:right w:val="none" w:sz="0" w:space="0" w:color="auto"/>
          </w:divBdr>
          <w:divsChild>
            <w:div w:id="893471265">
              <w:marLeft w:val="0"/>
              <w:marRight w:val="0"/>
              <w:marTop w:val="0"/>
              <w:marBottom w:val="0"/>
              <w:divBdr>
                <w:top w:val="none" w:sz="0" w:space="0" w:color="auto"/>
                <w:left w:val="none" w:sz="0" w:space="0" w:color="auto"/>
                <w:bottom w:val="none" w:sz="0" w:space="0" w:color="auto"/>
                <w:right w:val="none" w:sz="0" w:space="0" w:color="auto"/>
              </w:divBdr>
              <w:divsChild>
                <w:div w:id="957566632">
                  <w:marLeft w:val="0"/>
                  <w:marRight w:val="0"/>
                  <w:marTop w:val="0"/>
                  <w:marBottom w:val="0"/>
                  <w:divBdr>
                    <w:top w:val="none" w:sz="0" w:space="0" w:color="auto"/>
                    <w:left w:val="none" w:sz="0" w:space="0" w:color="auto"/>
                    <w:bottom w:val="none" w:sz="0" w:space="0" w:color="auto"/>
                    <w:right w:val="none" w:sz="0" w:space="0" w:color="auto"/>
                  </w:divBdr>
                  <w:divsChild>
                    <w:div w:id="15997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184170">
      <w:bodyDiv w:val="1"/>
      <w:marLeft w:val="0"/>
      <w:marRight w:val="0"/>
      <w:marTop w:val="0"/>
      <w:marBottom w:val="0"/>
      <w:divBdr>
        <w:top w:val="none" w:sz="0" w:space="0" w:color="auto"/>
        <w:left w:val="none" w:sz="0" w:space="0" w:color="auto"/>
        <w:bottom w:val="none" w:sz="0" w:space="0" w:color="auto"/>
        <w:right w:val="none" w:sz="0" w:space="0" w:color="auto"/>
      </w:divBdr>
    </w:div>
    <w:div w:id="1649088820">
      <w:bodyDiv w:val="1"/>
      <w:marLeft w:val="0"/>
      <w:marRight w:val="0"/>
      <w:marTop w:val="0"/>
      <w:marBottom w:val="0"/>
      <w:divBdr>
        <w:top w:val="none" w:sz="0" w:space="0" w:color="auto"/>
        <w:left w:val="none" w:sz="0" w:space="0" w:color="auto"/>
        <w:bottom w:val="none" w:sz="0" w:space="0" w:color="auto"/>
        <w:right w:val="none" w:sz="0" w:space="0" w:color="auto"/>
      </w:divBdr>
      <w:divsChild>
        <w:div w:id="1575122001">
          <w:marLeft w:val="0"/>
          <w:marRight w:val="0"/>
          <w:marTop w:val="0"/>
          <w:marBottom w:val="0"/>
          <w:divBdr>
            <w:top w:val="none" w:sz="0" w:space="0" w:color="auto"/>
            <w:left w:val="none" w:sz="0" w:space="0" w:color="auto"/>
            <w:bottom w:val="none" w:sz="0" w:space="0" w:color="auto"/>
            <w:right w:val="none" w:sz="0" w:space="0" w:color="auto"/>
          </w:divBdr>
          <w:divsChild>
            <w:div w:id="1882866678">
              <w:marLeft w:val="0"/>
              <w:marRight w:val="0"/>
              <w:marTop w:val="0"/>
              <w:marBottom w:val="0"/>
              <w:divBdr>
                <w:top w:val="none" w:sz="0" w:space="0" w:color="auto"/>
                <w:left w:val="none" w:sz="0" w:space="0" w:color="auto"/>
                <w:bottom w:val="none" w:sz="0" w:space="0" w:color="auto"/>
                <w:right w:val="none" w:sz="0" w:space="0" w:color="auto"/>
              </w:divBdr>
              <w:divsChild>
                <w:div w:id="59201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829706">
      <w:bodyDiv w:val="1"/>
      <w:marLeft w:val="0"/>
      <w:marRight w:val="0"/>
      <w:marTop w:val="0"/>
      <w:marBottom w:val="0"/>
      <w:divBdr>
        <w:top w:val="none" w:sz="0" w:space="0" w:color="auto"/>
        <w:left w:val="none" w:sz="0" w:space="0" w:color="auto"/>
        <w:bottom w:val="none" w:sz="0" w:space="0" w:color="auto"/>
        <w:right w:val="none" w:sz="0" w:space="0" w:color="auto"/>
      </w:divBdr>
      <w:divsChild>
        <w:div w:id="6637736">
          <w:marLeft w:val="720"/>
          <w:marRight w:val="0"/>
          <w:marTop w:val="96"/>
          <w:marBottom w:val="0"/>
          <w:divBdr>
            <w:top w:val="none" w:sz="0" w:space="0" w:color="auto"/>
            <w:left w:val="none" w:sz="0" w:space="0" w:color="auto"/>
            <w:bottom w:val="none" w:sz="0" w:space="0" w:color="auto"/>
            <w:right w:val="none" w:sz="0" w:space="0" w:color="auto"/>
          </w:divBdr>
        </w:div>
        <w:div w:id="328602319">
          <w:marLeft w:val="720"/>
          <w:marRight w:val="0"/>
          <w:marTop w:val="96"/>
          <w:marBottom w:val="0"/>
          <w:divBdr>
            <w:top w:val="none" w:sz="0" w:space="0" w:color="auto"/>
            <w:left w:val="none" w:sz="0" w:space="0" w:color="auto"/>
            <w:bottom w:val="none" w:sz="0" w:space="0" w:color="auto"/>
            <w:right w:val="none" w:sz="0" w:space="0" w:color="auto"/>
          </w:divBdr>
        </w:div>
        <w:div w:id="432895324">
          <w:marLeft w:val="720"/>
          <w:marRight w:val="0"/>
          <w:marTop w:val="96"/>
          <w:marBottom w:val="0"/>
          <w:divBdr>
            <w:top w:val="none" w:sz="0" w:space="0" w:color="auto"/>
            <w:left w:val="none" w:sz="0" w:space="0" w:color="auto"/>
            <w:bottom w:val="none" w:sz="0" w:space="0" w:color="auto"/>
            <w:right w:val="none" w:sz="0" w:space="0" w:color="auto"/>
          </w:divBdr>
        </w:div>
        <w:div w:id="811367373">
          <w:marLeft w:val="720"/>
          <w:marRight w:val="0"/>
          <w:marTop w:val="96"/>
          <w:marBottom w:val="0"/>
          <w:divBdr>
            <w:top w:val="none" w:sz="0" w:space="0" w:color="auto"/>
            <w:left w:val="none" w:sz="0" w:space="0" w:color="auto"/>
            <w:bottom w:val="none" w:sz="0" w:space="0" w:color="auto"/>
            <w:right w:val="none" w:sz="0" w:space="0" w:color="auto"/>
          </w:divBdr>
        </w:div>
        <w:div w:id="2045134404">
          <w:marLeft w:val="720"/>
          <w:marRight w:val="0"/>
          <w:marTop w:val="96"/>
          <w:marBottom w:val="0"/>
          <w:divBdr>
            <w:top w:val="none" w:sz="0" w:space="0" w:color="auto"/>
            <w:left w:val="none" w:sz="0" w:space="0" w:color="auto"/>
            <w:bottom w:val="none" w:sz="0" w:space="0" w:color="auto"/>
            <w:right w:val="none" w:sz="0" w:space="0" w:color="auto"/>
          </w:divBdr>
        </w:div>
      </w:divsChild>
    </w:div>
    <w:div w:id="1696693608">
      <w:bodyDiv w:val="1"/>
      <w:marLeft w:val="0"/>
      <w:marRight w:val="0"/>
      <w:marTop w:val="0"/>
      <w:marBottom w:val="0"/>
      <w:divBdr>
        <w:top w:val="none" w:sz="0" w:space="0" w:color="auto"/>
        <w:left w:val="none" w:sz="0" w:space="0" w:color="auto"/>
        <w:bottom w:val="none" w:sz="0" w:space="0" w:color="auto"/>
        <w:right w:val="none" w:sz="0" w:space="0" w:color="auto"/>
      </w:divBdr>
    </w:div>
    <w:div w:id="1737894325">
      <w:bodyDiv w:val="1"/>
      <w:marLeft w:val="0"/>
      <w:marRight w:val="0"/>
      <w:marTop w:val="0"/>
      <w:marBottom w:val="0"/>
      <w:divBdr>
        <w:top w:val="none" w:sz="0" w:space="0" w:color="auto"/>
        <w:left w:val="none" w:sz="0" w:space="0" w:color="auto"/>
        <w:bottom w:val="none" w:sz="0" w:space="0" w:color="auto"/>
        <w:right w:val="none" w:sz="0" w:space="0" w:color="auto"/>
      </w:divBdr>
      <w:divsChild>
        <w:div w:id="888539219">
          <w:marLeft w:val="0"/>
          <w:marRight w:val="0"/>
          <w:marTop w:val="0"/>
          <w:marBottom w:val="0"/>
          <w:divBdr>
            <w:top w:val="none" w:sz="0" w:space="0" w:color="auto"/>
            <w:left w:val="none" w:sz="0" w:space="0" w:color="auto"/>
            <w:bottom w:val="none" w:sz="0" w:space="0" w:color="auto"/>
            <w:right w:val="none" w:sz="0" w:space="0" w:color="auto"/>
          </w:divBdr>
          <w:divsChild>
            <w:div w:id="1149706991">
              <w:marLeft w:val="0"/>
              <w:marRight w:val="0"/>
              <w:marTop w:val="0"/>
              <w:marBottom w:val="0"/>
              <w:divBdr>
                <w:top w:val="none" w:sz="0" w:space="0" w:color="auto"/>
                <w:left w:val="none" w:sz="0" w:space="0" w:color="auto"/>
                <w:bottom w:val="none" w:sz="0" w:space="0" w:color="auto"/>
                <w:right w:val="none" w:sz="0" w:space="0" w:color="auto"/>
              </w:divBdr>
              <w:divsChild>
                <w:div w:id="15468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151304">
      <w:bodyDiv w:val="1"/>
      <w:marLeft w:val="0"/>
      <w:marRight w:val="0"/>
      <w:marTop w:val="0"/>
      <w:marBottom w:val="0"/>
      <w:divBdr>
        <w:top w:val="none" w:sz="0" w:space="0" w:color="auto"/>
        <w:left w:val="none" w:sz="0" w:space="0" w:color="auto"/>
        <w:bottom w:val="none" w:sz="0" w:space="0" w:color="auto"/>
        <w:right w:val="none" w:sz="0" w:space="0" w:color="auto"/>
      </w:divBdr>
      <w:divsChild>
        <w:div w:id="1021859512">
          <w:marLeft w:val="0"/>
          <w:marRight w:val="0"/>
          <w:marTop w:val="0"/>
          <w:marBottom w:val="0"/>
          <w:divBdr>
            <w:top w:val="none" w:sz="0" w:space="0" w:color="auto"/>
            <w:left w:val="none" w:sz="0" w:space="0" w:color="auto"/>
            <w:bottom w:val="none" w:sz="0" w:space="0" w:color="auto"/>
            <w:right w:val="none" w:sz="0" w:space="0" w:color="auto"/>
          </w:divBdr>
          <w:divsChild>
            <w:div w:id="2110272981">
              <w:marLeft w:val="0"/>
              <w:marRight w:val="0"/>
              <w:marTop w:val="0"/>
              <w:marBottom w:val="0"/>
              <w:divBdr>
                <w:top w:val="none" w:sz="0" w:space="0" w:color="auto"/>
                <w:left w:val="none" w:sz="0" w:space="0" w:color="auto"/>
                <w:bottom w:val="none" w:sz="0" w:space="0" w:color="auto"/>
                <w:right w:val="none" w:sz="0" w:space="0" w:color="auto"/>
              </w:divBdr>
              <w:divsChild>
                <w:div w:id="115444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524348">
      <w:bodyDiv w:val="1"/>
      <w:marLeft w:val="0"/>
      <w:marRight w:val="0"/>
      <w:marTop w:val="0"/>
      <w:marBottom w:val="0"/>
      <w:divBdr>
        <w:top w:val="none" w:sz="0" w:space="0" w:color="auto"/>
        <w:left w:val="none" w:sz="0" w:space="0" w:color="auto"/>
        <w:bottom w:val="none" w:sz="0" w:space="0" w:color="auto"/>
        <w:right w:val="none" w:sz="0" w:space="0" w:color="auto"/>
      </w:divBdr>
      <w:divsChild>
        <w:div w:id="813176683">
          <w:marLeft w:val="0"/>
          <w:marRight w:val="0"/>
          <w:marTop w:val="0"/>
          <w:marBottom w:val="0"/>
          <w:divBdr>
            <w:top w:val="none" w:sz="0" w:space="0" w:color="auto"/>
            <w:left w:val="none" w:sz="0" w:space="0" w:color="auto"/>
            <w:bottom w:val="none" w:sz="0" w:space="0" w:color="auto"/>
            <w:right w:val="none" w:sz="0" w:space="0" w:color="auto"/>
          </w:divBdr>
          <w:divsChild>
            <w:div w:id="1804343292">
              <w:marLeft w:val="0"/>
              <w:marRight w:val="0"/>
              <w:marTop w:val="0"/>
              <w:marBottom w:val="0"/>
              <w:divBdr>
                <w:top w:val="none" w:sz="0" w:space="0" w:color="auto"/>
                <w:left w:val="none" w:sz="0" w:space="0" w:color="auto"/>
                <w:bottom w:val="none" w:sz="0" w:space="0" w:color="auto"/>
                <w:right w:val="none" w:sz="0" w:space="0" w:color="auto"/>
              </w:divBdr>
              <w:divsChild>
                <w:div w:id="1549881039">
                  <w:marLeft w:val="0"/>
                  <w:marRight w:val="0"/>
                  <w:marTop w:val="0"/>
                  <w:marBottom w:val="0"/>
                  <w:divBdr>
                    <w:top w:val="none" w:sz="0" w:space="0" w:color="auto"/>
                    <w:left w:val="none" w:sz="0" w:space="0" w:color="auto"/>
                    <w:bottom w:val="none" w:sz="0" w:space="0" w:color="auto"/>
                    <w:right w:val="none" w:sz="0" w:space="0" w:color="auto"/>
                  </w:divBdr>
                  <w:divsChild>
                    <w:div w:id="18633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83978">
      <w:bodyDiv w:val="1"/>
      <w:marLeft w:val="0"/>
      <w:marRight w:val="0"/>
      <w:marTop w:val="0"/>
      <w:marBottom w:val="0"/>
      <w:divBdr>
        <w:top w:val="none" w:sz="0" w:space="0" w:color="auto"/>
        <w:left w:val="none" w:sz="0" w:space="0" w:color="auto"/>
        <w:bottom w:val="none" w:sz="0" w:space="0" w:color="auto"/>
        <w:right w:val="none" w:sz="0" w:space="0" w:color="auto"/>
      </w:divBdr>
      <w:divsChild>
        <w:div w:id="882208251">
          <w:marLeft w:val="0"/>
          <w:marRight w:val="0"/>
          <w:marTop w:val="0"/>
          <w:marBottom w:val="0"/>
          <w:divBdr>
            <w:top w:val="none" w:sz="0" w:space="0" w:color="auto"/>
            <w:left w:val="none" w:sz="0" w:space="0" w:color="auto"/>
            <w:bottom w:val="none" w:sz="0" w:space="0" w:color="auto"/>
            <w:right w:val="none" w:sz="0" w:space="0" w:color="auto"/>
          </w:divBdr>
          <w:divsChild>
            <w:div w:id="1756903406">
              <w:marLeft w:val="0"/>
              <w:marRight w:val="0"/>
              <w:marTop w:val="0"/>
              <w:marBottom w:val="0"/>
              <w:divBdr>
                <w:top w:val="none" w:sz="0" w:space="0" w:color="auto"/>
                <w:left w:val="none" w:sz="0" w:space="0" w:color="auto"/>
                <w:bottom w:val="none" w:sz="0" w:space="0" w:color="auto"/>
                <w:right w:val="none" w:sz="0" w:space="0" w:color="auto"/>
              </w:divBdr>
              <w:divsChild>
                <w:div w:id="134489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439712">
      <w:bodyDiv w:val="1"/>
      <w:marLeft w:val="0"/>
      <w:marRight w:val="0"/>
      <w:marTop w:val="0"/>
      <w:marBottom w:val="0"/>
      <w:divBdr>
        <w:top w:val="none" w:sz="0" w:space="0" w:color="auto"/>
        <w:left w:val="none" w:sz="0" w:space="0" w:color="auto"/>
        <w:bottom w:val="none" w:sz="0" w:space="0" w:color="auto"/>
        <w:right w:val="none" w:sz="0" w:space="0" w:color="auto"/>
      </w:divBdr>
      <w:divsChild>
        <w:div w:id="1475216037">
          <w:marLeft w:val="0"/>
          <w:marRight w:val="0"/>
          <w:marTop w:val="0"/>
          <w:marBottom w:val="0"/>
          <w:divBdr>
            <w:top w:val="none" w:sz="0" w:space="0" w:color="auto"/>
            <w:left w:val="none" w:sz="0" w:space="0" w:color="auto"/>
            <w:bottom w:val="none" w:sz="0" w:space="0" w:color="auto"/>
            <w:right w:val="none" w:sz="0" w:space="0" w:color="auto"/>
          </w:divBdr>
          <w:divsChild>
            <w:div w:id="316956527">
              <w:marLeft w:val="0"/>
              <w:marRight w:val="0"/>
              <w:marTop w:val="0"/>
              <w:marBottom w:val="0"/>
              <w:divBdr>
                <w:top w:val="none" w:sz="0" w:space="0" w:color="auto"/>
                <w:left w:val="none" w:sz="0" w:space="0" w:color="auto"/>
                <w:bottom w:val="none" w:sz="0" w:space="0" w:color="auto"/>
                <w:right w:val="none" w:sz="0" w:space="0" w:color="auto"/>
              </w:divBdr>
              <w:divsChild>
                <w:div w:id="5913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228376">
      <w:bodyDiv w:val="1"/>
      <w:marLeft w:val="0"/>
      <w:marRight w:val="0"/>
      <w:marTop w:val="0"/>
      <w:marBottom w:val="0"/>
      <w:divBdr>
        <w:top w:val="none" w:sz="0" w:space="0" w:color="auto"/>
        <w:left w:val="none" w:sz="0" w:space="0" w:color="auto"/>
        <w:bottom w:val="none" w:sz="0" w:space="0" w:color="auto"/>
        <w:right w:val="none" w:sz="0" w:space="0" w:color="auto"/>
      </w:divBdr>
      <w:divsChild>
        <w:div w:id="1258364456">
          <w:marLeft w:val="0"/>
          <w:marRight w:val="0"/>
          <w:marTop w:val="0"/>
          <w:marBottom w:val="0"/>
          <w:divBdr>
            <w:top w:val="none" w:sz="0" w:space="0" w:color="auto"/>
            <w:left w:val="none" w:sz="0" w:space="0" w:color="auto"/>
            <w:bottom w:val="none" w:sz="0" w:space="0" w:color="auto"/>
            <w:right w:val="none" w:sz="0" w:space="0" w:color="auto"/>
          </w:divBdr>
          <w:divsChild>
            <w:div w:id="1171872106">
              <w:marLeft w:val="0"/>
              <w:marRight w:val="0"/>
              <w:marTop w:val="0"/>
              <w:marBottom w:val="0"/>
              <w:divBdr>
                <w:top w:val="none" w:sz="0" w:space="0" w:color="auto"/>
                <w:left w:val="none" w:sz="0" w:space="0" w:color="auto"/>
                <w:bottom w:val="none" w:sz="0" w:space="0" w:color="auto"/>
                <w:right w:val="none" w:sz="0" w:space="0" w:color="auto"/>
              </w:divBdr>
              <w:divsChild>
                <w:div w:id="82223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68412">
          <w:marLeft w:val="0"/>
          <w:marRight w:val="0"/>
          <w:marTop w:val="0"/>
          <w:marBottom w:val="0"/>
          <w:divBdr>
            <w:top w:val="none" w:sz="0" w:space="0" w:color="auto"/>
            <w:left w:val="none" w:sz="0" w:space="0" w:color="auto"/>
            <w:bottom w:val="none" w:sz="0" w:space="0" w:color="auto"/>
            <w:right w:val="none" w:sz="0" w:space="0" w:color="auto"/>
          </w:divBdr>
          <w:divsChild>
            <w:div w:id="208958568">
              <w:marLeft w:val="0"/>
              <w:marRight w:val="0"/>
              <w:marTop w:val="0"/>
              <w:marBottom w:val="0"/>
              <w:divBdr>
                <w:top w:val="none" w:sz="0" w:space="0" w:color="auto"/>
                <w:left w:val="none" w:sz="0" w:space="0" w:color="auto"/>
                <w:bottom w:val="none" w:sz="0" w:space="0" w:color="auto"/>
                <w:right w:val="none" w:sz="0" w:space="0" w:color="auto"/>
              </w:divBdr>
              <w:divsChild>
                <w:div w:id="1067188718">
                  <w:marLeft w:val="0"/>
                  <w:marRight w:val="0"/>
                  <w:marTop w:val="0"/>
                  <w:marBottom w:val="0"/>
                  <w:divBdr>
                    <w:top w:val="none" w:sz="0" w:space="0" w:color="auto"/>
                    <w:left w:val="none" w:sz="0" w:space="0" w:color="auto"/>
                    <w:bottom w:val="none" w:sz="0" w:space="0" w:color="auto"/>
                    <w:right w:val="none" w:sz="0" w:space="0" w:color="auto"/>
                  </w:divBdr>
                </w:div>
              </w:divsChild>
            </w:div>
            <w:div w:id="402917721">
              <w:marLeft w:val="0"/>
              <w:marRight w:val="0"/>
              <w:marTop w:val="0"/>
              <w:marBottom w:val="0"/>
              <w:divBdr>
                <w:top w:val="none" w:sz="0" w:space="0" w:color="auto"/>
                <w:left w:val="none" w:sz="0" w:space="0" w:color="auto"/>
                <w:bottom w:val="none" w:sz="0" w:space="0" w:color="auto"/>
                <w:right w:val="none" w:sz="0" w:space="0" w:color="auto"/>
              </w:divBdr>
              <w:divsChild>
                <w:div w:id="103350536">
                  <w:marLeft w:val="0"/>
                  <w:marRight w:val="0"/>
                  <w:marTop w:val="0"/>
                  <w:marBottom w:val="0"/>
                  <w:divBdr>
                    <w:top w:val="none" w:sz="0" w:space="0" w:color="auto"/>
                    <w:left w:val="none" w:sz="0" w:space="0" w:color="auto"/>
                    <w:bottom w:val="none" w:sz="0" w:space="0" w:color="auto"/>
                    <w:right w:val="none" w:sz="0" w:space="0" w:color="auto"/>
                  </w:divBdr>
                </w:div>
              </w:divsChild>
            </w:div>
            <w:div w:id="532379552">
              <w:marLeft w:val="0"/>
              <w:marRight w:val="0"/>
              <w:marTop w:val="0"/>
              <w:marBottom w:val="0"/>
              <w:divBdr>
                <w:top w:val="none" w:sz="0" w:space="0" w:color="auto"/>
                <w:left w:val="none" w:sz="0" w:space="0" w:color="auto"/>
                <w:bottom w:val="none" w:sz="0" w:space="0" w:color="auto"/>
                <w:right w:val="none" w:sz="0" w:space="0" w:color="auto"/>
              </w:divBdr>
              <w:divsChild>
                <w:div w:id="610207392">
                  <w:marLeft w:val="0"/>
                  <w:marRight w:val="0"/>
                  <w:marTop w:val="0"/>
                  <w:marBottom w:val="0"/>
                  <w:divBdr>
                    <w:top w:val="none" w:sz="0" w:space="0" w:color="auto"/>
                    <w:left w:val="none" w:sz="0" w:space="0" w:color="auto"/>
                    <w:bottom w:val="none" w:sz="0" w:space="0" w:color="auto"/>
                    <w:right w:val="none" w:sz="0" w:space="0" w:color="auto"/>
                  </w:divBdr>
                </w:div>
                <w:div w:id="778179721">
                  <w:marLeft w:val="0"/>
                  <w:marRight w:val="0"/>
                  <w:marTop w:val="0"/>
                  <w:marBottom w:val="0"/>
                  <w:divBdr>
                    <w:top w:val="none" w:sz="0" w:space="0" w:color="auto"/>
                    <w:left w:val="none" w:sz="0" w:space="0" w:color="auto"/>
                    <w:bottom w:val="none" w:sz="0" w:space="0" w:color="auto"/>
                    <w:right w:val="none" w:sz="0" w:space="0" w:color="auto"/>
                  </w:divBdr>
                </w:div>
              </w:divsChild>
            </w:div>
            <w:div w:id="1837070549">
              <w:marLeft w:val="0"/>
              <w:marRight w:val="0"/>
              <w:marTop w:val="0"/>
              <w:marBottom w:val="0"/>
              <w:divBdr>
                <w:top w:val="none" w:sz="0" w:space="0" w:color="auto"/>
                <w:left w:val="none" w:sz="0" w:space="0" w:color="auto"/>
                <w:bottom w:val="none" w:sz="0" w:space="0" w:color="auto"/>
                <w:right w:val="none" w:sz="0" w:space="0" w:color="auto"/>
              </w:divBdr>
              <w:divsChild>
                <w:div w:id="173994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957408">
      <w:bodyDiv w:val="1"/>
      <w:marLeft w:val="0"/>
      <w:marRight w:val="0"/>
      <w:marTop w:val="0"/>
      <w:marBottom w:val="0"/>
      <w:divBdr>
        <w:top w:val="none" w:sz="0" w:space="0" w:color="auto"/>
        <w:left w:val="none" w:sz="0" w:space="0" w:color="auto"/>
        <w:bottom w:val="none" w:sz="0" w:space="0" w:color="auto"/>
        <w:right w:val="none" w:sz="0" w:space="0" w:color="auto"/>
      </w:divBdr>
      <w:divsChild>
        <w:div w:id="738214499">
          <w:marLeft w:val="0"/>
          <w:marRight w:val="0"/>
          <w:marTop w:val="0"/>
          <w:marBottom w:val="0"/>
          <w:divBdr>
            <w:top w:val="none" w:sz="0" w:space="0" w:color="auto"/>
            <w:left w:val="none" w:sz="0" w:space="0" w:color="auto"/>
            <w:bottom w:val="none" w:sz="0" w:space="0" w:color="auto"/>
            <w:right w:val="none" w:sz="0" w:space="0" w:color="auto"/>
          </w:divBdr>
          <w:divsChild>
            <w:div w:id="1723601178">
              <w:marLeft w:val="0"/>
              <w:marRight w:val="0"/>
              <w:marTop w:val="0"/>
              <w:marBottom w:val="0"/>
              <w:divBdr>
                <w:top w:val="none" w:sz="0" w:space="0" w:color="auto"/>
                <w:left w:val="none" w:sz="0" w:space="0" w:color="auto"/>
                <w:bottom w:val="none" w:sz="0" w:space="0" w:color="auto"/>
                <w:right w:val="none" w:sz="0" w:space="0" w:color="auto"/>
              </w:divBdr>
              <w:divsChild>
                <w:div w:id="38784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500363">
      <w:bodyDiv w:val="1"/>
      <w:marLeft w:val="0"/>
      <w:marRight w:val="0"/>
      <w:marTop w:val="0"/>
      <w:marBottom w:val="0"/>
      <w:divBdr>
        <w:top w:val="none" w:sz="0" w:space="0" w:color="auto"/>
        <w:left w:val="none" w:sz="0" w:space="0" w:color="auto"/>
        <w:bottom w:val="none" w:sz="0" w:space="0" w:color="auto"/>
        <w:right w:val="none" w:sz="0" w:space="0" w:color="auto"/>
      </w:divBdr>
    </w:div>
    <w:div w:id="2056076779">
      <w:bodyDiv w:val="1"/>
      <w:marLeft w:val="0"/>
      <w:marRight w:val="0"/>
      <w:marTop w:val="0"/>
      <w:marBottom w:val="0"/>
      <w:divBdr>
        <w:top w:val="none" w:sz="0" w:space="0" w:color="auto"/>
        <w:left w:val="none" w:sz="0" w:space="0" w:color="auto"/>
        <w:bottom w:val="none" w:sz="0" w:space="0" w:color="auto"/>
        <w:right w:val="none" w:sz="0" w:space="0" w:color="auto"/>
      </w:divBdr>
      <w:divsChild>
        <w:div w:id="645352880">
          <w:marLeft w:val="0"/>
          <w:marRight w:val="0"/>
          <w:marTop w:val="0"/>
          <w:marBottom w:val="0"/>
          <w:divBdr>
            <w:top w:val="none" w:sz="0" w:space="0" w:color="auto"/>
            <w:left w:val="none" w:sz="0" w:space="0" w:color="auto"/>
            <w:bottom w:val="none" w:sz="0" w:space="0" w:color="auto"/>
            <w:right w:val="none" w:sz="0" w:space="0" w:color="auto"/>
          </w:divBdr>
          <w:divsChild>
            <w:div w:id="1129204425">
              <w:marLeft w:val="0"/>
              <w:marRight w:val="0"/>
              <w:marTop w:val="0"/>
              <w:marBottom w:val="0"/>
              <w:divBdr>
                <w:top w:val="none" w:sz="0" w:space="0" w:color="auto"/>
                <w:left w:val="none" w:sz="0" w:space="0" w:color="auto"/>
                <w:bottom w:val="none" w:sz="0" w:space="0" w:color="auto"/>
                <w:right w:val="none" w:sz="0" w:space="0" w:color="auto"/>
              </w:divBdr>
              <w:divsChild>
                <w:div w:id="394091774">
                  <w:marLeft w:val="0"/>
                  <w:marRight w:val="0"/>
                  <w:marTop w:val="0"/>
                  <w:marBottom w:val="0"/>
                  <w:divBdr>
                    <w:top w:val="none" w:sz="0" w:space="0" w:color="auto"/>
                    <w:left w:val="none" w:sz="0" w:space="0" w:color="auto"/>
                    <w:bottom w:val="none" w:sz="0" w:space="0" w:color="auto"/>
                    <w:right w:val="none" w:sz="0" w:space="0" w:color="auto"/>
                  </w:divBdr>
                  <w:divsChild>
                    <w:div w:id="979572895">
                      <w:marLeft w:val="0"/>
                      <w:marRight w:val="0"/>
                      <w:marTop w:val="0"/>
                      <w:marBottom w:val="0"/>
                      <w:divBdr>
                        <w:top w:val="none" w:sz="0" w:space="0" w:color="auto"/>
                        <w:left w:val="none" w:sz="0" w:space="0" w:color="auto"/>
                        <w:bottom w:val="none" w:sz="0" w:space="0" w:color="auto"/>
                        <w:right w:val="none" w:sz="0" w:space="0" w:color="auto"/>
                      </w:divBdr>
                    </w:div>
                  </w:divsChild>
                </w:div>
                <w:div w:id="1093815630">
                  <w:marLeft w:val="0"/>
                  <w:marRight w:val="0"/>
                  <w:marTop w:val="0"/>
                  <w:marBottom w:val="0"/>
                  <w:divBdr>
                    <w:top w:val="none" w:sz="0" w:space="0" w:color="auto"/>
                    <w:left w:val="none" w:sz="0" w:space="0" w:color="auto"/>
                    <w:bottom w:val="none" w:sz="0" w:space="0" w:color="auto"/>
                    <w:right w:val="none" w:sz="0" w:space="0" w:color="auto"/>
                  </w:divBdr>
                  <w:divsChild>
                    <w:div w:id="409278591">
                      <w:marLeft w:val="0"/>
                      <w:marRight w:val="0"/>
                      <w:marTop w:val="0"/>
                      <w:marBottom w:val="0"/>
                      <w:divBdr>
                        <w:top w:val="none" w:sz="0" w:space="0" w:color="auto"/>
                        <w:left w:val="none" w:sz="0" w:space="0" w:color="auto"/>
                        <w:bottom w:val="none" w:sz="0" w:space="0" w:color="auto"/>
                        <w:right w:val="none" w:sz="0" w:space="0" w:color="auto"/>
                      </w:divBdr>
                    </w:div>
                    <w:div w:id="145301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949290">
      <w:bodyDiv w:val="1"/>
      <w:marLeft w:val="0"/>
      <w:marRight w:val="0"/>
      <w:marTop w:val="0"/>
      <w:marBottom w:val="0"/>
      <w:divBdr>
        <w:top w:val="none" w:sz="0" w:space="0" w:color="auto"/>
        <w:left w:val="none" w:sz="0" w:space="0" w:color="auto"/>
        <w:bottom w:val="none" w:sz="0" w:space="0" w:color="auto"/>
        <w:right w:val="none" w:sz="0" w:space="0" w:color="auto"/>
      </w:divBdr>
      <w:divsChild>
        <w:div w:id="1401714689">
          <w:marLeft w:val="0"/>
          <w:marRight w:val="0"/>
          <w:marTop w:val="0"/>
          <w:marBottom w:val="0"/>
          <w:divBdr>
            <w:top w:val="none" w:sz="0" w:space="0" w:color="auto"/>
            <w:left w:val="none" w:sz="0" w:space="0" w:color="auto"/>
            <w:bottom w:val="none" w:sz="0" w:space="0" w:color="auto"/>
            <w:right w:val="none" w:sz="0" w:space="0" w:color="auto"/>
          </w:divBdr>
          <w:divsChild>
            <w:div w:id="1099522274">
              <w:marLeft w:val="0"/>
              <w:marRight w:val="0"/>
              <w:marTop w:val="0"/>
              <w:marBottom w:val="0"/>
              <w:divBdr>
                <w:top w:val="none" w:sz="0" w:space="0" w:color="auto"/>
                <w:left w:val="none" w:sz="0" w:space="0" w:color="auto"/>
                <w:bottom w:val="none" w:sz="0" w:space="0" w:color="auto"/>
                <w:right w:val="none" w:sz="0" w:space="0" w:color="auto"/>
              </w:divBdr>
              <w:divsChild>
                <w:div w:id="376323555">
                  <w:marLeft w:val="0"/>
                  <w:marRight w:val="0"/>
                  <w:marTop w:val="0"/>
                  <w:marBottom w:val="0"/>
                  <w:divBdr>
                    <w:top w:val="none" w:sz="0" w:space="0" w:color="auto"/>
                    <w:left w:val="none" w:sz="0" w:space="0" w:color="auto"/>
                    <w:bottom w:val="none" w:sz="0" w:space="0" w:color="auto"/>
                    <w:right w:val="none" w:sz="0" w:space="0" w:color="auto"/>
                  </w:divBdr>
                  <w:divsChild>
                    <w:div w:id="796920066">
                      <w:marLeft w:val="0"/>
                      <w:marRight w:val="0"/>
                      <w:marTop w:val="0"/>
                      <w:marBottom w:val="0"/>
                      <w:divBdr>
                        <w:top w:val="none" w:sz="0" w:space="0" w:color="auto"/>
                        <w:left w:val="none" w:sz="0" w:space="0" w:color="auto"/>
                        <w:bottom w:val="none" w:sz="0" w:space="0" w:color="auto"/>
                        <w:right w:val="none" w:sz="0" w:space="0" w:color="auto"/>
                      </w:divBdr>
                    </w:div>
                  </w:divsChild>
                </w:div>
                <w:div w:id="1508054617">
                  <w:marLeft w:val="0"/>
                  <w:marRight w:val="0"/>
                  <w:marTop w:val="0"/>
                  <w:marBottom w:val="0"/>
                  <w:divBdr>
                    <w:top w:val="none" w:sz="0" w:space="0" w:color="auto"/>
                    <w:left w:val="none" w:sz="0" w:space="0" w:color="auto"/>
                    <w:bottom w:val="none" w:sz="0" w:space="0" w:color="auto"/>
                    <w:right w:val="none" w:sz="0" w:space="0" w:color="auto"/>
                  </w:divBdr>
                  <w:divsChild>
                    <w:div w:id="16043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0098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2A296-4BD4-40AA-A939-582DAA9EC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4693</Words>
  <Characters>26755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St John Bosco College                 Newly Qualified Teacher     Handbook</vt:lpstr>
    </vt:vector>
  </TitlesOfParts>
  <Company>2015/16</Company>
  <LinksUpToDate>false</LinksUpToDate>
  <CharactersWithSpaces>31386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John Bosco College                 Newly Qualified Teacher     Handbook</dc:title>
  <dc:subject/>
  <dc:creator>alane</dc:creator>
  <cp:keywords/>
  <dc:description/>
  <cp:lastModifiedBy>Andrew Lane</cp:lastModifiedBy>
  <cp:revision>2</cp:revision>
  <cp:lastPrinted>2017-10-12T13:56:00Z</cp:lastPrinted>
  <dcterms:created xsi:type="dcterms:W3CDTF">2017-10-23T19:13:00Z</dcterms:created>
  <dcterms:modified xsi:type="dcterms:W3CDTF">2017-10-23T19:13:00Z</dcterms:modified>
</cp:coreProperties>
</file>